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7628" w14:textId="20794DBE" w:rsidR="002E5437" w:rsidRPr="002863BC" w:rsidRDefault="002863BC" w:rsidP="002863BC">
      <w:pPr>
        <w:pStyle w:val="NormalUmU"/>
        <w:rPr>
          <w:sz w:val="40"/>
          <w:szCs w:val="40"/>
        </w:rPr>
      </w:pPr>
      <w:r w:rsidRPr="002863BC">
        <w:rPr>
          <w:sz w:val="40"/>
          <w:szCs w:val="40"/>
        </w:rPr>
        <w:t>Mall för l</w:t>
      </w:r>
      <w:r w:rsidR="002E5437" w:rsidRPr="002863BC">
        <w:rPr>
          <w:sz w:val="40"/>
          <w:szCs w:val="40"/>
        </w:rPr>
        <w:t>okal krishanteringsplan</w:t>
      </w:r>
    </w:p>
    <w:p w14:paraId="3D2AC85B" w14:textId="77777777" w:rsidR="002E5437" w:rsidRPr="003D56E7" w:rsidRDefault="002E5437" w:rsidP="002E5437">
      <w:pPr>
        <w:pStyle w:val="NormalUmU"/>
      </w:pPr>
      <w:r w:rsidRPr="003D56E7">
        <w:t xml:space="preserve">Denna mall är avsedd att vara </w:t>
      </w:r>
      <w:r>
        <w:t>stödmaterial</w:t>
      </w:r>
      <w:r w:rsidRPr="003D56E7">
        <w:t xml:space="preserve"> vid framtagandet av en lokal krishanteringsplan för institutioner, enheter eller motsvarande. Mallen kan även användas för att utveckla befintlig plan. </w:t>
      </w:r>
    </w:p>
    <w:p w14:paraId="2D550D26" w14:textId="77777777" w:rsidR="002E5437" w:rsidRPr="003D56E7" w:rsidRDefault="002E5437" w:rsidP="002E5437">
      <w:pPr>
        <w:pStyle w:val="NormalUmU"/>
      </w:pPr>
      <w:r w:rsidRPr="003D56E7">
        <w:t xml:space="preserve">Stora delar av texten är skriven med svart text och bedöms vara generell och bör kunna gälla för samtliga institutioner, enheter eller motsvarande. </w:t>
      </w:r>
      <w:r>
        <w:t>Lila</w:t>
      </w:r>
      <w:r w:rsidRPr="003D56E7">
        <w:t xml:space="preserve"> text innehåller råd och vägledning eller förslag till tillvägagångssätt samt formuleringar för respektive avsnitt. </w:t>
      </w:r>
    </w:p>
    <w:p w14:paraId="32E62639" w14:textId="7C031556" w:rsidR="002E5437" w:rsidRPr="003D56E7" w:rsidRDefault="002E5437" w:rsidP="002E5437">
      <w:pPr>
        <w:pStyle w:val="NormalUmU"/>
      </w:pPr>
      <w:r w:rsidRPr="003D56E7">
        <w:t>Mer stöd (</w:t>
      </w:r>
      <w:r w:rsidR="00771B12" w:rsidRPr="003D56E7">
        <w:t>bland annat</w:t>
      </w:r>
      <w:r w:rsidRPr="003D56E7">
        <w:t xml:space="preserve"> utbildningsfilmer och andra mallar) vid framtagandet eller utveckling av befintlig lokala krisplan finns här: </w:t>
      </w:r>
      <w:hyperlink r:id="rId8" w:history="1">
        <w:r w:rsidRPr="003D56E7">
          <w:rPr>
            <w:rStyle w:val="Hyperlnk"/>
          </w:rPr>
          <w:t>https://www.aurora.umu.se/stod-och-service/rad-och-riktlinjer/sakerhet/kris/</w:t>
        </w:r>
      </w:hyperlink>
      <w:r w:rsidR="00D409C8">
        <w:t>.</w:t>
      </w:r>
    </w:p>
    <w:p w14:paraId="59BD53D0" w14:textId="57234389" w:rsidR="002E5437" w:rsidRDefault="002E5437" w:rsidP="002E5437">
      <w:pPr>
        <w:pStyle w:val="NormalUmU"/>
      </w:pPr>
      <w:r w:rsidRPr="003D56E7">
        <w:t xml:space="preserve">Det är viktigt att komma ihåg att materialet består av exempel och stödjande frågor. Allt är inte relevant för alla institutioner, enheter eller motsvarande, exempel på rutiner kanske inte fungerar just hos er utan måste anpassas. Det kan också finnas ytterligare frågor som bör hanteras. </w:t>
      </w:r>
    </w:p>
    <w:p w14:paraId="4F454880" w14:textId="7EE2BB87" w:rsidR="002E5437" w:rsidRPr="003D56E7" w:rsidRDefault="002E5437" w:rsidP="002E5437">
      <w:pPr>
        <w:pStyle w:val="NormalUmU"/>
      </w:pPr>
      <w:r w:rsidRPr="003D56E7">
        <w:t>Utöver grundmallen finns det stöddokument/verktyg som</w:t>
      </w:r>
      <w:r>
        <w:t xml:space="preserve"> med fördel</w:t>
      </w:r>
      <w:r w:rsidRPr="003D56E7">
        <w:t xml:space="preserve"> används under en kris</w:t>
      </w:r>
      <w:r>
        <w:t>:</w:t>
      </w:r>
    </w:p>
    <w:p w14:paraId="2FFB2C98" w14:textId="77777777" w:rsidR="002E5437" w:rsidRPr="003D56E7" w:rsidRDefault="002E5437" w:rsidP="00771B12">
      <w:pPr>
        <w:pStyle w:val="NormalUmU"/>
        <w:spacing w:after="0"/>
      </w:pPr>
      <w:r w:rsidRPr="003D56E7">
        <w:t>Bilaga 1: Logg</w:t>
      </w:r>
    </w:p>
    <w:p w14:paraId="51EA91BE" w14:textId="77777777" w:rsidR="002E5437" w:rsidRDefault="002E5437" w:rsidP="00771B12">
      <w:pPr>
        <w:pStyle w:val="NormalUmU"/>
        <w:spacing w:after="0"/>
      </w:pPr>
      <w:r w:rsidRPr="003D56E7">
        <w:t>Bilaga 2: Lägesbild</w:t>
      </w:r>
    </w:p>
    <w:p w14:paraId="5C815F41" w14:textId="55EC9C27" w:rsidR="00771B12" w:rsidRDefault="002E5437" w:rsidP="00C233A6">
      <w:pPr>
        <w:pStyle w:val="NormalUmU"/>
        <w:spacing w:after="0"/>
      </w:pPr>
      <w:r>
        <w:t>Bilaga 3 – Checklista/handlingsplan vid dödsfall</w:t>
      </w:r>
    </w:p>
    <w:p w14:paraId="712F7036" w14:textId="77777777" w:rsidR="00C233A6" w:rsidRDefault="00C233A6" w:rsidP="00C233A6">
      <w:pPr>
        <w:pStyle w:val="NormalUmU"/>
        <w:spacing w:after="0"/>
      </w:pPr>
    </w:p>
    <w:p w14:paraId="4AA67B29" w14:textId="3B3788A1" w:rsidR="002E5437" w:rsidRPr="003D56E7" w:rsidRDefault="002E5437" w:rsidP="002E5437">
      <w:pPr>
        <w:pStyle w:val="NormalUmU"/>
      </w:pPr>
      <w:r>
        <w:t>Säkerhetsfunktionen tar gärna emot synpunkter/förslag på förbättringar på stödmaterialet.</w:t>
      </w:r>
    </w:p>
    <w:p w14:paraId="6FCFB646" w14:textId="5F02DB1B" w:rsidR="002E5437" w:rsidRDefault="002E5437" w:rsidP="002E5437">
      <w:pPr>
        <w:pStyle w:val="NormalUmU"/>
        <w:rPr>
          <w:color w:val="FF0000"/>
        </w:rPr>
      </w:pPr>
    </w:p>
    <w:p w14:paraId="0B9C76C0" w14:textId="0C84525C" w:rsidR="002863BC" w:rsidRDefault="002863BC" w:rsidP="002E5437">
      <w:pPr>
        <w:pStyle w:val="NormalUmU"/>
        <w:rPr>
          <w:color w:val="FF0000"/>
        </w:rPr>
      </w:pPr>
    </w:p>
    <w:p w14:paraId="4B584626" w14:textId="1487F886" w:rsidR="002863BC" w:rsidRDefault="002863BC" w:rsidP="002E5437">
      <w:pPr>
        <w:pStyle w:val="NormalUmU"/>
        <w:rPr>
          <w:color w:val="FF0000"/>
        </w:rPr>
      </w:pPr>
    </w:p>
    <w:p w14:paraId="3F55E28E" w14:textId="5CE12C10" w:rsidR="002863BC" w:rsidRDefault="002863BC" w:rsidP="002E5437">
      <w:pPr>
        <w:pStyle w:val="NormalUmU"/>
        <w:rPr>
          <w:color w:val="FF0000"/>
        </w:rPr>
      </w:pPr>
    </w:p>
    <w:p w14:paraId="456450C8" w14:textId="347BE2DF" w:rsidR="002863BC" w:rsidRDefault="002863BC" w:rsidP="002E5437">
      <w:pPr>
        <w:pStyle w:val="NormalUmU"/>
        <w:rPr>
          <w:color w:val="FF0000"/>
        </w:rPr>
      </w:pPr>
    </w:p>
    <w:p w14:paraId="0FBB532A" w14:textId="6A30277D" w:rsidR="002863BC" w:rsidRDefault="002863BC" w:rsidP="002E5437">
      <w:pPr>
        <w:pStyle w:val="NormalUmU"/>
        <w:rPr>
          <w:color w:val="FF0000"/>
        </w:rPr>
      </w:pPr>
    </w:p>
    <w:p w14:paraId="5467CF4F" w14:textId="77777777" w:rsidR="00771B12" w:rsidRDefault="00771B12" w:rsidP="002E5437">
      <w:pPr>
        <w:pStyle w:val="NormalUmU"/>
        <w:rPr>
          <w:color w:val="FF0000"/>
        </w:rPr>
      </w:pPr>
    </w:p>
    <w:p w14:paraId="58B67118" w14:textId="1006DB4A" w:rsidR="002863BC" w:rsidRDefault="002863BC" w:rsidP="002E5437">
      <w:pPr>
        <w:pStyle w:val="NormalUmU"/>
        <w:rPr>
          <w:color w:val="FF0000"/>
        </w:rPr>
      </w:pPr>
    </w:p>
    <w:sdt>
      <w:sdtPr>
        <w:rPr>
          <w:rFonts w:eastAsia="Times New Roman" w:cs="Times New Roman"/>
          <w:sz w:val="22"/>
          <w:szCs w:val="22"/>
        </w:rPr>
        <w:id w:val="-1072115257"/>
        <w:docPartObj>
          <w:docPartGallery w:val="Table of Contents"/>
          <w:docPartUnique/>
        </w:docPartObj>
      </w:sdtPr>
      <w:sdtEndPr>
        <w:rPr>
          <w:b/>
          <w:bCs/>
        </w:rPr>
      </w:sdtEndPr>
      <w:sdtContent>
        <w:p w14:paraId="5DEA0679" w14:textId="49731C2E" w:rsidR="002863BC" w:rsidRDefault="002863BC">
          <w:pPr>
            <w:pStyle w:val="Innehllsfrteckningsrubrik"/>
          </w:pPr>
          <w:r>
            <w:t>Innehåll</w:t>
          </w:r>
        </w:p>
        <w:p w14:paraId="7E49C436" w14:textId="1EC689BA" w:rsidR="00C9451A" w:rsidRDefault="002863BC">
          <w:pPr>
            <w:pStyle w:val="Innehll1"/>
            <w:rPr>
              <w:rFonts w:eastAsiaTheme="minorEastAsia" w:cstheme="minorBidi"/>
              <w:noProof/>
            </w:rPr>
          </w:pPr>
          <w:r>
            <w:fldChar w:fldCharType="begin"/>
          </w:r>
          <w:r>
            <w:instrText xml:space="preserve"> TOC \o "1-3" \h \z \u </w:instrText>
          </w:r>
          <w:r>
            <w:fldChar w:fldCharType="separate"/>
          </w:r>
          <w:hyperlink w:anchor="_Toc129685265" w:history="1">
            <w:r w:rsidR="00C9451A" w:rsidRPr="002E5C72">
              <w:rPr>
                <w:rStyle w:val="Hyperlnk"/>
                <w:noProof/>
              </w:rPr>
              <w:t>Lokal krishanteringsplan vid institutionen/ enheten x</w:t>
            </w:r>
            <w:r w:rsidR="00C9451A">
              <w:rPr>
                <w:noProof/>
                <w:webHidden/>
              </w:rPr>
              <w:tab/>
            </w:r>
            <w:r w:rsidR="00C9451A">
              <w:rPr>
                <w:noProof/>
                <w:webHidden/>
              </w:rPr>
              <w:fldChar w:fldCharType="begin"/>
            </w:r>
            <w:r w:rsidR="00C9451A">
              <w:rPr>
                <w:noProof/>
                <w:webHidden/>
              </w:rPr>
              <w:instrText xml:space="preserve"> PAGEREF _Toc129685265 \h </w:instrText>
            </w:r>
            <w:r w:rsidR="00C9451A">
              <w:rPr>
                <w:noProof/>
                <w:webHidden/>
              </w:rPr>
            </w:r>
            <w:r w:rsidR="00C9451A">
              <w:rPr>
                <w:noProof/>
                <w:webHidden/>
              </w:rPr>
              <w:fldChar w:fldCharType="separate"/>
            </w:r>
            <w:r w:rsidR="00C9451A">
              <w:rPr>
                <w:noProof/>
                <w:webHidden/>
              </w:rPr>
              <w:t>3</w:t>
            </w:r>
            <w:r w:rsidR="00C9451A">
              <w:rPr>
                <w:noProof/>
                <w:webHidden/>
              </w:rPr>
              <w:fldChar w:fldCharType="end"/>
            </w:r>
          </w:hyperlink>
        </w:p>
        <w:p w14:paraId="6EF95927" w14:textId="326DDDFF" w:rsidR="00C9451A" w:rsidRDefault="00000000">
          <w:pPr>
            <w:pStyle w:val="Innehll2"/>
            <w:rPr>
              <w:rFonts w:eastAsiaTheme="minorEastAsia" w:cstheme="minorBidi"/>
              <w:noProof/>
            </w:rPr>
          </w:pPr>
          <w:hyperlink w:anchor="_Toc129685266" w:history="1">
            <w:r w:rsidR="00C9451A" w:rsidRPr="002E5C72">
              <w:rPr>
                <w:rStyle w:val="Hyperlnk"/>
                <w:noProof/>
              </w:rPr>
              <w:t>Exempel på kriser, incidenter och olyckor</w:t>
            </w:r>
            <w:r w:rsidR="00C9451A">
              <w:rPr>
                <w:noProof/>
                <w:webHidden/>
              </w:rPr>
              <w:tab/>
            </w:r>
            <w:r w:rsidR="00C9451A">
              <w:rPr>
                <w:noProof/>
                <w:webHidden/>
              </w:rPr>
              <w:fldChar w:fldCharType="begin"/>
            </w:r>
            <w:r w:rsidR="00C9451A">
              <w:rPr>
                <w:noProof/>
                <w:webHidden/>
              </w:rPr>
              <w:instrText xml:space="preserve"> PAGEREF _Toc129685266 \h </w:instrText>
            </w:r>
            <w:r w:rsidR="00C9451A">
              <w:rPr>
                <w:noProof/>
                <w:webHidden/>
              </w:rPr>
            </w:r>
            <w:r w:rsidR="00C9451A">
              <w:rPr>
                <w:noProof/>
                <w:webHidden/>
              </w:rPr>
              <w:fldChar w:fldCharType="separate"/>
            </w:r>
            <w:r w:rsidR="00C9451A">
              <w:rPr>
                <w:noProof/>
                <w:webHidden/>
              </w:rPr>
              <w:t>3</w:t>
            </w:r>
            <w:r w:rsidR="00C9451A">
              <w:rPr>
                <w:noProof/>
                <w:webHidden/>
              </w:rPr>
              <w:fldChar w:fldCharType="end"/>
            </w:r>
          </w:hyperlink>
        </w:p>
        <w:p w14:paraId="6EDE3203" w14:textId="1CA976F2" w:rsidR="00C9451A" w:rsidRDefault="00000000">
          <w:pPr>
            <w:pStyle w:val="Innehll2"/>
            <w:rPr>
              <w:rFonts w:eastAsiaTheme="minorEastAsia" w:cstheme="minorBidi"/>
              <w:noProof/>
            </w:rPr>
          </w:pPr>
          <w:hyperlink w:anchor="_Toc129685267" w:history="1">
            <w:r w:rsidR="00C9451A" w:rsidRPr="002E5C72">
              <w:rPr>
                <w:rStyle w:val="Hyperlnk"/>
                <w:noProof/>
              </w:rPr>
              <w:t>Universitetsövergripande handlingsplaner och checklistor</w:t>
            </w:r>
            <w:r w:rsidR="00C9451A">
              <w:rPr>
                <w:noProof/>
                <w:webHidden/>
              </w:rPr>
              <w:tab/>
            </w:r>
            <w:r w:rsidR="00C9451A">
              <w:rPr>
                <w:noProof/>
                <w:webHidden/>
              </w:rPr>
              <w:fldChar w:fldCharType="begin"/>
            </w:r>
            <w:r w:rsidR="00C9451A">
              <w:rPr>
                <w:noProof/>
                <w:webHidden/>
              </w:rPr>
              <w:instrText xml:space="preserve"> PAGEREF _Toc129685267 \h </w:instrText>
            </w:r>
            <w:r w:rsidR="00C9451A">
              <w:rPr>
                <w:noProof/>
                <w:webHidden/>
              </w:rPr>
            </w:r>
            <w:r w:rsidR="00C9451A">
              <w:rPr>
                <w:noProof/>
                <w:webHidden/>
              </w:rPr>
              <w:fldChar w:fldCharType="separate"/>
            </w:r>
            <w:r w:rsidR="00C9451A">
              <w:rPr>
                <w:noProof/>
                <w:webHidden/>
              </w:rPr>
              <w:t>3</w:t>
            </w:r>
            <w:r w:rsidR="00C9451A">
              <w:rPr>
                <w:noProof/>
                <w:webHidden/>
              </w:rPr>
              <w:fldChar w:fldCharType="end"/>
            </w:r>
          </w:hyperlink>
        </w:p>
        <w:p w14:paraId="5D319F3D" w14:textId="3DF68BC2" w:rsidR="00C9451A" w:rsidRDefault="00000000">
          <w:pPr>
            <w:pStyle w:val="Innehll2"/>
            <w:rPr>
              <w:rFonts w:eastAsiaTheme="minorEastAsia" w:cstheme="minorBidi"/>
              <w:noProof/>
            </w:rPr>
          </w:pPr>
          <w:hyperlink w:anchor="_Toc129685268" w:history="1">
            <w:r w:rsidR="00C9451A" w:rsidRPr="002E5C72">
              <w:rPr>
                <w:rStyle w:val="Hyperlnk"/>
                <w:noProof/>
              </w:rPr>
              <w:t>Lokala handlingsplaner, checklistor och säkerhetsrutiner</w:t>
            </w:r>
            <w:r w:rsidR="00C9451A">
              <w:rPr>
                <w:noProof/>
                <w:webHidden/>
              </w:rPr>
              <w:tab/>
            </w:r>
            <w:r w:rsidR="00C9451A">
              <w:rPr>
                <w:noProof/>
                <w:webHidden/>
              </w:rPr>
              <w:fldChar w:fldCharType="begin"/>
            </w:r>
            <w:r w:rsidR="00C9451A">
              <w:rPr>
                <w:noProof/>
                <w:webHidden/>
              </w:rPr>
              <w:instrText xml:space="preserve"> PAGEREF _Toc129685268 \h </w:instrText>
            </w:r>
            <w:r w:rsidR="00C9451A">
              <w:rPr>
                <w:noProof/>
                <w:webHidden/>
              </w:rPr>
            </w:r>
            <w:r w:rsidR="00C9451A">
              <w:rPr>
                <w:noProof/>
                <w:webHidden/>
              </w:rPr>
              <w:fldChar w:fldCharType="separate"/>
            </w:r>
            <w:r w:rsidR="00C9451A">
              <w:rPr>
                <w:noProof/>
                <w:webHidden/>
              </w:rPr>
              <w:t>4</w:t>
            </w:r>
            <w:r w:rsidR="00C9451A">
              <w:rPr>
                <w:noProof/>
                <w:webHidden/>
              </w:rPr>
              <w:fldChar w:fldCharType="end"/>
            </w:r>
          </w:hyperlink>
        </w:p>
        <w:p w14:paraId="53B6D4A1" w14:textId="5E730C37" w:rsidR="00C9451A" w:rsidRDefault="00000000">
          <w:pPr>
            <w:pStyle w:val="Innehll2"/>
            <w:rPr>
              <w:rFonts w:eastAsiaTheme="minorEastAsia" w:cstheme="minorBidi"/>
              <w:noProof/>
            </w:rPr>
          </w:pPr>
          <w:hyperlink w:anchor="_Toc129685269" w:history="1">
            <w:r w:rsidR="00C9451A" w:rsidRPr="002E5C72">
              <w:rPr>
                <w:rStyle w:val="Hyperlnk"/>
                <w:noProof/>
              </w:rPr>
              <w:t>Aktivera krisgruppen</w:t>
            </w:r>
            <w:r w:rsidR="00C9451A">
              <w:rPr>
                <w:noProof/>
                <w:webHidden/>
              </w:rPr>
              <w:tab/>
            </w:r>
            <w:r w:rsidR="00C9451A">
              <w:rPr>
                <w:noProof/>
                <w:webHidden/>
              </w:rPr>
              <w:fldChar w:fldCharType="begin"/>
            </w:r>
            <w:r w:rsidR="00C9451A">
              <w:rPr>
                <w:noProof/>
                <w:webHidden/>
              </w:rPr>
              <w:instrText xml:space="preserve"> PAGEREF _Toc129685269 \h </w:instrText>
            </w:r>
            <w:r w:rsidR="00C9451A">
              <w:rPr>
                <w:noProof/>
                <w:webHidden/>
              </w:rPr>
            </w:r>
            <w:r w:rsidR="00C9451A">
              <w:rPr>
                <w:noProof/>
                <w:webHidden/>
              </w:rPr>
              <w:fldChar w:fldCharType="separate"/>
            </w:r>
            <w:r w:rsidR="00C9451A">
              <w:rPr>
                <w:noProof/>
                <w:webHidden/>
              </w:rPr>
              <w:t>4</w:t>
            </w:r>
            <w:r w:rsidR="00C9451A">
              <w:rPr>
                <w:noProof/>
                <w:webHidden/>
              </w:rPr>
              <w:fldChar w:fldCharType="end"/>
            </w:r>
          </w:hyperlink>
        </w:p>
        <w:p w14:paraId="28080CCA" w14:textId="5843288A" w:rsidR="00C9451A" w:rsidRDefault="00000000">
          <w:pPr>
            <w:pStyle w:val="Innehll2"/>
            <w:rPr>
              <w:rFonts w:eastAsiaTheme="minorEastAsia" w:cstheme="minorBidi"/>
              <w:noProof/>
            </w:rPr>
          </w:pPr>
          <w:hyperlink w:anchor="_Toc129685270" w:history="1">
            <w:r w:rsidR="00C9451A" w:rsidRPr="002E5C72">
              <w:rPr>
                <w:rStyle w:val="Hyperlnk"/>
                <w:noProof/>
              </w:rPr>
              <w:t>Viktiga kontakter och kanaler</w:t>
            </w:r>
            <w:r w:rsidR="00C9451A">
              <w:rPr>
                <w:noProof/>
                <w:webHidden/>
              </w:rPr>
              <w:tab/>
            </w:r>
            <w:r w:rsidR="00C9451A">
              <w:rPr>
                <w:noProof/>
                <w:webHidden/>
              </w:rPr>
              <w:fldChar w:fldCharType="begin"/>
            </w:r>
            <w:r w:rsidR="00C9451A">
              <w:rPr>
                <w:noProof/>
                <w:webHidden/>
              </w:rPr>
              <w:instrText xml:space="preserve"> PAGEREF _Toc129685270 \h </w:instrText>
            </w:r>
            <w:r w:rsidR="00C9451A">
              <w:rPr>
                <w:noProof/>
                <w:webHidden/>
              </w:rPr>
            </w:r>
            <w:r w:rsidR="00C9451A">
              <w:rPr>
                <w:noProof/>
                <w:webHidden/>
              </w:rPr>
              <w:fldChar w:fldCharType="separate"/>
            </w:r>
            <w:r w:rsidR="00C9451A">
              <w:rPr>
                <w:noProof/>
                <w:webHidden/>
              </w:rPr>
              <w:t>5</w:t>
            </w:r>
            <w:r w:rsidR="00C9451A">
              <w:rPr>
                <w:noProof/>
                <w:webHidden/>
              </w:rPr>
              <w:fldChar w:fldCharType="end"/>
            </w:r>
          </w:hyperlink>
        </w:p>
        <w:p w14:paraId="57DF753A" w14:textId="05EAA7AF" w:rsidR="00C9451A" w:rsidRDefault="00000000">
          <w:pPr>
            <w:pStyle w:val="Innehll2"/>
            <w:rPr>
              <w:rFonts w:eastAsiaTheme="minorEastAsia" w:cstheme="minorBidi"/>
              <w:noProof/>
            </w:rPr>
          </w:pPr>
          <w:hyperlink w:anchor="_Toc129685271" w:history="1">
            <w:r w:rsidR="00C9451A" w:rsidRPr="002E5C72">
              <w:rPr>
                <w:rStyle w:val="Hyperlnk"/>
                <w:noProof/>
              </w:rPr>
              <w:t>Lista över viktiga målgrupper och kanaler</w:t>
            </w:r>
            <w:r w:rsidR="00C9451A">
              <w:rPr>
                <w:noProof/>
                <w:webHidden/>
              </w:rPr>
              <w:tab/>
            </w:r>
            <w:r w:rsidR="00C9451A">
              <w:rPr>
                <w:noProof/>
                <w:webHidden/>
              </w:rPr>
              <w:fldChar w:fldCharType="begin"/>
            </w:r>
            <w:r w:rsidR="00C9451A">
              <w:rPr>
                <w:noProof/>
                <w:webHidden/>
              </w:rPr>
              <w:instrText xml:space="preserve"> PAGEREF _Toc129685271 \h </w:instrText>
            </w:r>
            <w:r w:rsidR="00C9451A">
              <w:rPr>
                <w:noProof/>
                <w:webHidden/>
              </w:rPr>
            </w:r>
            <w:r w:rsidR="00C9451A">
              <w:rPr>
                <w:noProof/>
                <w:webHidden/>
              </w:rPr>
              <w:fldChar w:fldCharType="separate"/>
            </w:r>
            <w:r w:rsidR="00C9451A">
              <w:rPr>
                <w:noProof/>
                <w:webHidden/>
              </w:rPr>
              <w:t>6</w:t>
            </w:r>
            <w:r w:rsidR="00C9451A">
              <w:rPr>
                <w:noProof/>
                <w:webHidden/>
              </w:rPr>
              <w:fldChar w:fldCharType="end"/>
            </w:r>
          </w:hyperlink>
        </w:p>
        <w:p w14:paraId="32A115BA" w14:textId="12DD4B87" w:rsidR="00C9451A" w:rsidRDefault="00000000">
          <w:pPr>
            <w:pStyle w:val="Innehll2"/>
            <w:rPr>
              <w:rFonts w:eastAsiaTheme="minorEastAsia" w:cstheme="minorBidi"/>
              <w:noProof/>
            </w:rPr>
          </w:pPr>
          <w:hyperlink w:anchor="_Toc129685272" w:history="1">
            <w:r w:rsidR="00C9451A" w:rsidRPr="002E5C72">
              <w:rPr>
                <w:rStyle w:val="Hyperlnk"/>
                <w:noProof/>
              </w:rPr>
              <w:t>Checklista då krisgruppen är aktiverad</w:t>
            </w:r>
            <w:r w:rsidR="00C9451A">
              <w:rPr>
                <w:noProof/>
                <w:webHidden/>
              </w:rPr>
              <w:tab/>
            </w:r>
            <w:r w:rsidR="00C9451A">
              <w:rPr>
                <w:noProof/>
                <w:webHidden/>
              </w:rPr>
              <w:fldChar w:fldCharType="begin"/>
            </w:r>
            <w:r w:rsidR="00C9451A">
              <w:rPr>
                <w:noProof/>
                <w:webHidden/>
              </w:rPr>
              <w:instrText xml:space="preserve"> PAGEREF _Toc129685272 \h </w:instrText>
            </w:r>
            <w:r w:rsidR="00C9451A">
              <w:rPr>
                <w:noProof/>
                <w:webHidden/>
              </w:rPr>
            </w:r>
            <w:r w:rsidR="00C9451A">
              <w:rPr>
                <w:noProof/>
                <w:webHidden/>
              </w:rPr>
              <w:fldChar w:fldCharType="separate"/>
            </w:r>
            <w:r w:rsidR="00C9451A">
              <w:rPr>
                <w:noProof/>
                <w:webHidden/>
              </w:rPr>
              <w:t>7</w:t>
            </w:r>
            <w:r w:rsidR="00C9451A">
              <w:rPr>
                <w:noProof/>
                <w:webHidden/>
              </w:rPr>
              <w:fldChar w:fldCharType="end"/>
            </w:r>
          </w:hyperlink>
        </w:p>
        <w:p w14:paraId="68CB4A5F" w14:textId="2C046774" w:rsidR="00C9451A" w:rsidRDefault="00000000">
          <w:pPr>
            <w:pStyle w:val="Innehll2"/>
            <w:rPr>
              <w:rFonts w:eastAsiaTheme="minorEastAsia" w:cstheme="minorBidi"/>
              <w:noProof/>
            </w:rPr>
          </w:pPr>
          <w:hyperlink w:anchor="_Toc129685273" w:history="1">
            <w:r w:rsidR="00C9451A" w:rsidRPr="002E5C72">
              <w:rPr>
                <w:rStyle w:val="Hyperlnk"/>
                <w:noProof/>
              </w:rPr>
              <w:t>Efter krisen</w:t>
            </w:r>
            <w:r w:rsidR="00C9451A">
              <w:rPr>
                <w:noProof/>
                <w:webHidden/>
              </w:rPr>
              <w:tab/>
            </w:r>
            <w:r w:rsidR="00C9451A">
              <w:rPr>
                <w:noProof/>
                <w:webHidden/>
              </w:rPr>
              <w:fldChar w:fldCharType="begin"/>
            </w:r>
            <w:r w:rsidR="00C9451A">
              <w:rPr>
                <w:noProof/>
                <w:webHidden/>
              </w:rPr>
              <w:instrText xml:space="preserve"> PAGEREF _Toc129685273 \h </w:instrText>
            </w:r>
            <w:r w:rsidR="00C9451A">
              <w:rPr>
                <w:noProof/>
                <w:webHidden/>
              </w:rPr>
            </w:r>
            <w:r w:rsidR="00C9451A">
              <w:rPr>
                <w:noProof/>
                <w:webHidden/>
              </w:rPr>
              <w:fldChar w:fldCharType="separate"/>
            </w:r>
            <w:r w:rsidR="00C9451A">
              <w:rPr>
                <w:noProof/>
                <w:webHidden/>
              </w:rPr>
              <w:t>9</w:t>
            </w:r>
            <w:r w:rsidR="00C9451A">
              <w:rPr>
                <w:noProof/>
                <w:webHidden/>
              </w:rPr>
              <w:fldChar w:fldCharType="end"/>
            </w:r>
          </w:hyperlink>
        </w:p>
        <w:p w14:paraId="59F11B7E" w14:textId="5FBB5AB4" w:rsidR="00C9451A" w:rsidRDefault="00000000">
          <w:pPr>
            <w:pStyle w:val="Innehll1"/>
            <w:rPr>
              <w:rFonts w:eastAsiaTheme="minorEastAsia" w:cstheme="minorBidi"/>
              <w:noProof/>
            </w:rPr>
          </w:pPr>
          <w:hyperlink w:anchor="_Toc129685274" w:history="1">
            <w:r w:rsidR="00C9451A" w:rsidRPr="002E5C72">
              <w:rPr>
                <w:rStyle w:val="Hyperlnk"/>
                <w:noProof/>
              </w:rPr>
              <w:t>Bilaga 1: Logg</w:t>
            </w:r>
            <w:r w:rsidR="00C9451A">
              <w:rPr>
                <w:noProof/>
                <w:webHidden/>
              </w:rPr>
              <w:tab/>
            </w:r>
            <w:r w:rsidR="00C9451A">
              <w:rPr>
                <w:noProof/>
                <w:webHidden/>
              </w:rPr>
              <w:fldChar w:fldCharType="begin"/>
            </w:r>
            <w:r w:rsidR="00C9451A">
              <w:rPr>
                <w:noProof/>
                <w:webHidden/>
              </w:rPr>
              <w:instrText xml:space="preserve"> PAGEREF _Toc129685274 \h </w:instrText>
            </w:r>
            <w:r w:rsidR="00C9451A">
              <w:rPr>
                <w:noProof/>
                <w:webHidden/>
              </w:rPr>
            </w:r>
            <w:r w:rsidR="00C9451A">
              <w:rPr>
                <w:noProof/>
                <w:webHidden/>
              </w:rPr>
              <w:fldChar w:fldCharType="separate"/>
            </w:r>
            <w:r w:rsidR="00C9451A">
              <w:rPr>
                <w:noProof/>
                <w:webHidden/>
              </w:rPr>
              <w:t>10</w:t>
            </w:r>
            <w:r w:rsidR="00C9451A">
              <w:rPr>
                <w:noProof/>
                <w:webHidden/>
              </w:rPr>
              <w:fldChar w:fldCharType="end"/>
            </w:r>
          </w:hyperlink>
        </w:p>
        <w:p w14:paraId="11B889B7" w14:textId="14AFA6EB" w:rsidR="00C9451A" w:rsidRDefault="00000000">
          <w:pPr>
            <w:pStyle w:val="Innehll1"/>
            <w:rPr>
              <w:rFonts w:eastAsiaTheme="minorEastAsia" w:cstheme="minorBidi"/>
              <w:noProof/>
            </w:rPr>
          </w:pPr>
          <w:hyperlink w:anchor="_Toc129685275" w:history="1">
            <w:r w:rsidR="00C9451A" w:rsidRPr="002E5C72">
              <w:rPr>
                <w:rStyle w:val="Hyperlnk"/>
                <w:noProof/>
              </w:rPr>
              <w:t>Bilaga 2: Lägesbild</w:t>
            </w:r>
            <w:r w:rsidR="00C9451A">
              <w:rPr>
                <w:noProof/>
                <w:webHidden/>
              </w:rPr>
              <w:tab/>
            </w:r>
            <w:r w:rsidR="00C9451A">
              <w:rPr>
                <w:noProof/>
                <w:webHidden/>
              </w:rPr>
              <w:fldChar w:fldCharType="begin"/>
            </w:r>
            <w:r w:rsidR="00C9451A">
              <w:rPr>
                <w:noProof/>
                <w:webHidden/>
              </w:rPr>
              <w:instrText xml:space="preserve"> PAGEREF _Toc129685275 \h </w:instrText>
            </w:r>
            <w:r w:rsidR="00C9451A">
              <w:rPr>
                <w:noProof/>
                <w:webHidden/>
              </w:rPr>
            </w:r>
            <w:r w:rsidR="00C9451A">
              <w:rPr>
                <w:noProof/>
                <w:webHidden/>
              </w:rPr>
              <w:fldChar w:fldCharType="separate"/>
            </w:r>
            <w:r w:rsidR="00C9451A">
              <w:rPr>
                <w:noProof/>
                <w:webHidden/>
              </w:rPr>
              <w:t>11</w:t>
            </w:r>
            <w:r w:rsidR="00C9451A">
              <w:rPr>
                <w:noProof/>
                <w:webHidden/>
              </w:rPr>
              <w:fldChar w:fldCharType="end"/>
            </w:r>
          </w:hyperlink>
        </w:p>
        <w:p w14:paraId="6F87FC42" w14:textId="07BD361C" w:rsidR="00C9451A" w:rsidRDefault="00000000">
          <w:pPr>
            <w:pStyle w:val="Innehll1"/>
            <w:rPr>
              <w:rFonts w:eastAsiaTheme="minorEastAsia" w:cstheme="minorBidi"/>
              <w:noProof/>
            </w:rPr>
          </w:pPr>
          <w:hyperlink w:anchor="_Toc129685276" w:history="1">
            <w:r w:rsidR="00C9451A" w:rsidRPr="002E5C72">
              <w:rPr>
                <w:rStyle w:val="Hyperlnk"/>
                <w:noProof/>
              </w:rPr>
              <w:t>Bilaga 3: handlingsplan vid dödsfall</w:t>
            </w:r>
            <w:r w:rsidR="00C9451A">
              <w:rPr>
                <w:noProof/>
                <w:webHidden/>
              </w:rPr>
              <w:tab/>
            </w:r>
            <w:r w:rsidR="00C9451A">
              <w:rPr>
                <w:noProof/>
                <w:webHidden/>
              </w:rPr>
              <w:fldChar w:fldCharType="begin"/>
            </w:r>
            <w:r w:rsidR="00C9451A">
              <w:rPr>
                <w:noProof/>
                <w:webHidden/>
              </w:rPr>
              <w:instrText xml:space="preserve"> PAGEREF _Toc129685276 \h </w:instrText>
            </w:r>
            <w:r w:rsidR="00C9451A">
              <w:rPr>
                <w:noProof/>
                <w:webHidden/>
              </w:rPr>
            </w:r>
            <w:r w:rsidR="00C9451A">
              <w:rPr>
                <w:noProof/>
                <w:webHidden/>
              </w:rPr>
              <w:fldChar w:fldCharType="separate"/>
            </w:r>
            <w:r w:rsidR="00C9451A">
              <w:rPr>
                <w:noProof/>
                <w:webHidden/>
              </w:rPr>
              <w:t>12</w:t>
            </w:r>
            <w:r w:rsidR="00C9451A">
              <w:rPr>
                <w:noProof/>
                <w:webHidden/>
              </w:rPr>
              <w:fldChar w:fldCharType="end"/>
            </w:r>
          </w:hyperlink>
        </w:p>
        <w:p w14:paraId="72175310" w14:textId="4EE55474" w:rsidR="002863BC" w:rsidRPr="002863BC" w:rsidRDefault="002863BC" w:rsidP="002863BC">
          <w:r>
            <w:rPr>
              <w:b/>
              <w:bCs/>
            </w:rPr>
            <w:fldChar w:fldCharType="end"/>
          </w:r>
        </w:p>
      </w:sdtContent>
    </w:sdt>
    <w:p w14:paraId="20AD1F48" w14:textId="77777777" w:rsidR="002863BC" w:rsidRDefault="002863BC" w:rsidP="002863BC">
      <w:pPr>
        <w:pStyle w:val="Rubrik1"/>
      </w:pPr>
      <w:bookmarkStart w:id="0" w:name="_Toc129613005"/>
      <w:r>
        <w:br/>
      </w:r>
    </w:p>
    <w:p w14:paraId="09DAA3B5" w14:textId="77777777" w:rsidR="002863BC" w:rsidRDefault="002863BC">
      <w:pPr>
        <w:rPr>
          <w:rFonts w:cs="Arial"/>
          <w:bCs/>
          <w:sz w:val="40"/>
          <w:szCs w:val="28"/>
        </w:rPr>
      </w:pPr>
      <w:r>
        <w:br w:type="page"/>
      </w:r>
    </w:p>
    <w:p w14:paraId="3C03B632" w14:textId="2C95CCB2" w:rsidR="002E5437" w:rsidRPr="002863BC" w:rsidRDefault="002E5437" w:rsidP="002863BC">
      <w:pPr>
        <w:pStyle w:val="Rubrik1"/>
      </w:pPr>
      <w:bookmarkStart w:id="1" w:name="_Toc129685265"/>
      <w:r w:rsidRPr="002863BC">
        <w:lastRenderedPageBreak/>
        <w:t>Lokal krishanteringsplan vid institutionen/</w:t>
      </w:r>
      <w:r w:rsidR="002863BC">
        <w:t xml:space="preserve"> </w:t>
      </w:r>
      <w:r w:rsidRPr="002863BC">
        <w:t>enheten</w:t>
      </w:r>
      <w:bookmarkEnd w:id="0"/>
      <w:r w:rsidR="002863BC" w:rsidRPr="002863BC">
        <w:t xml:space="preserve"> x</w:t>
      </w:r>
      <w:bookmarkEnd w:id="1"/>
    </w:p>
    <w:p w14:paraId="7571830A" w14:textId="77777777" w:rsidR="002E5437" w:rsidRPr="002E5437" w:rsidRDefault="002E5437" w:rsidP="002E5437">
      <w:pPr>
        <w:pStyle w:val="NormalUmU"/>
        <w:rPr>
          <w:color w:val="7030A0"/>
        </w:rPr>
      </w:pPr>
      <w:r w:rsidRPr="002E5437">
        <w:rPr>
          <w:color w:val="7030A0"/>
        </w:rPr>
        <w:t>En kris kan uppstå hastigt genom exempelvis en olycka eller ett hot, ofta oväntat och utan förvarning. En kris kan vara plötslig men också vara föränderlig och pågå över längre tid. Vid en kris är tidigare erfarenheter ofta inte tillämpliga för att förstå den uppkomna situationen. Det är därför viktigt att det finns en förutbestämd organisation som har en förmåga att leda, prioritera och organisera arbetet under en kris.</w:t>
      </w:r>
    </w:p>
    <w:p w14:paraId="53A3E9A2" w14:textId="59A14DFA" w:rsidR="002E5437" w:rsidRPr="002E5437" w:rsidRDefault="002E5437" w:rsidP="002E5437">
      <w:pPr>
        <w:pStyle w:val="NormalUmU"/>
        <w:rPr>
          <w:color w:val="7030A0"/>
        </w:rPr>
      </w:pPr>
      <w:r w:rsidRPr="002E5437">
        <w:rPr>
          <w:color w:val="7030A0"/>
        </w:rPr>
        <w:t xml:space="preserve">Obs. Glöm inte bort att säkerställa/planera för att den ordinarie verksamheten, så långt som det är möjligt, kan bedrivas på en acceptabel nivå (utan större störningar) under en kris. </w:t>
      </w:r>
    </w:p>
    <w:p w14:paraId="5246D4E6" w14:textId="77777777" w:rsidR="002E5437" w:rsidRPr="003D56E7" w:rsidRDefault="002E5437" w:rsidP="002E5437">
      <w:pPr>
        <w:pStyle w:val="Rubrik2"/>
        <w:spacing w:before="0"/>
      </w:pPr>
      <w:bookmarkStart w:id="2" w:name="_Toc129613006"/>
      <w:bookmarkStart w:id="3" w:name="_Toc129685266"/>
      <w:r w:rsidRPr="003D56E7">
        <w:t>Exempel på kriser, incidenter och olyckor</w:t>
      </w:r>
      <w:bookmarkEnd w:id="2"/>
      <w:bookmarkEnd w:id="3"/>
    </w:p>
    <w:p w14:paraId="02626EB9" w14:textId="77777777" w:rsidR="002E5437" w:rsidRPr="002E5437" w:rsidRDefault="002E5437" w:rsidP="002E5437">
      <w:pPr>
        <w:pStyle w:val="NormalUmU"/>
      </w:pPr>
      <w:r w:rsidRPr="002E5437">
        <w:t xml:space="preserve">Nedanför listas en rad kriser, incidenter och olyckor som kan drabba universitetet och dess olika verksamheter. </w:t>
      </w:r>
    </w:p>
    <w:p w14:paraId="153E69A7" w14:textId="3086B951" w:rsidR="002E5437" w:rsidRPr="002E5437" w:rsidRDefault="002E5437">
      <w:pPr>
        <w:pStyle w:val="NormalUmU"/>
        <w:numPr>
          <w:ilvl w:val="0"/>
          <w:numId w:val="7"/>
        </w:numPr>
        <w:spacing w:after="0"/>
      </w:pPr>
      <w:r w:rsidRPr="002E5437">
        <w:t>Terrorhot</w:t>
      </w:r>
      <w:r w:rsidR="002863BC">
        <w:t>.</w:t>
      </w:r>
    </w:p>
    <w:p w14:paraId="1667F939" w14:textId="3B801FC2" w:rsidR="002E5437" w:rsidRPr="002E5437" w:rsidRDefault="002E5437">
      <w:pPr>
        <w:pStyle w:val="NormalUmU"/>
        <w:numPr>
          <w:ilvl w:val="0"/>
          <w:numId w:val="7"/>
        </w:numPr>
        <w:spacing w:after="0"/>
      </w:pPr>
      <w:r w:rsidRPr="002E5437">
        <w:t>Dödsfall</w:t>
      </w:r>
      <w:r w:rsidR="002863BC">
        <w:t>.</w:t>
      </w:r>
    </w:p>
    <w:p w14:paraId="2DD0CA1D" w14:textId="3D4F2C52" w:rsidR="002E5437" w:rsidRPr="002E5437" w:rsidRDefault="002E5437">
      <w:pPr>
        <w:pStyle w:val="NormalUmU"/>
        <w:numPr>
          <w:ilvl w:val="0"/>
          <w:numId w:val="7"/>
        </w:numPr>
        <w:spacing w:after="0"/>
      </w:pPr>
      <w:r w:rsidRPr="002E5437">
        <w:t>Olyckor</w:t>
      </w:r>
      <w:r w:rsidR="002863BC">
        <w:t>.</w:t>
      </w:r>
    </w:p>
    <w:p w14:paraId="3DE67C2C" w14:textId="21640D46" w:rsidR="002E5437" w:rsidRPr="002E5437" w:rsidRDefault="002E5437">
      <w:pPr>
        <w:pStyle w:val="NormalUmU"/>
        <w:numPr>
          <w:ilvl w:val="0"/>
          <w:numId w:val="7"/>
        </w:numPr>
        <w:spacing w:after="0"/>
      </w:pPr>
      <w:r w:rsidRPr="002E5437">
        <w:t>Pandemi</w:t>
      </w:r>
      <w:r w:rsidR="002863BC">
        <w:t>.</w:t>
      </w:r>
    </w:p>
    <w:p w14:paraId="4E368252" w14:textId="36C5FD89" w:rsidR="002E5437" w:rsidRPr="002E5437" w:rsidRDefault="002E5437">
      <w:pPr>
        <w:pStyle w:val="NormalUmU"/>
        <w:numPr>
          <w:ilvl w:val="0"/>
          <w:numId w:val="7"/>
        </w:numPr>
        <w:spacing w:after="0"/>
      </w:pPr>
      <w:r w:rsidRPr="002E5437">
        <w:t xml:space="preserve">Kraftigare avvikelser från etik och moral (hot, våld, trasserier, kränkningar, mobbning </w:t>
      </w:r>
      <w:r w:rsidR="002863BC" w:rsidRPr="002E5437">
        <w:t>etcetera</w:t>
      </w:r>
      <w:r w:rsidRPr="002E5437">
        <w:t>)</w:t>
      </w:r>
      <w:r w:rsidR="00771B12">
        <w:t>.</w:t>
      </w:r>
    </w:p>
    <w:p w14:paraId="1C325191" w14:textId="649C3870" w:rsidR="002E5437" w:rsidRPr="002E5437" w:rsidRDefault="002E5437">
      <w:pPr>
        <w:pStyle w:val="NormalUmU"/>
        <w:numPr>
          <w:ilvl w:val="0"/>
          <w:numId w:val="7"/>
        </w:numPr>
        <w:spacing w:after="0"/>
      </w:pPr>
      <w:r w:rsidRPr="002E5437">
        <w:t>Händelser inkl. driftstörningar med miljö- och/eller hälsofarlig påverkan (brand, kemikalier, gaser, strålkällor, mikrobiologiska agens)</w:t>
      </w:r>
      <w:r w:rsidR="00771B12">
        <w:t>.</w:t>
      </w:r>
    </w:p>
    <w:p w14:paraId="516FEFFB" w14:textId="582E03BE" w:rsidR="002E5437" w:rsidRPr="002E5437" w:rsidRDefault="002E5437">
      <w:pPr>
        <w:pStyle w:val="NormalUmU"/>
        <w:numPr>
          <w:ilvl w:val="0"/>
          <w:numId w:val="7"/>
        </w:numPr>
        <w:spacing w:after="0"/>
      </w:pPr>
      <w:r w:rsidRPr="002E5437">
        <w:t>Oönskad publicitet, oönskad spridning av känslig information</w:t>
      </w:r>
      <w:r w:rsidR="00771B12">
        <w:t>.</w:t>
      </w:r>
    </w:p>
    <w:p w14:paraId="4E5654E3" w14:textId="77777777" w:rsidR="002E5437" w:rsidRPr="002E5437" w:rsidRDefault="002E5437">
      <w:pPr>
        <w:pStyle w:val="NormalUmU"/>
        <w:numPr>
          <w:ilvl w:val="0"/>
          <w:numId w:val="7"/>
        </w:numPr>
        <w:spacing w:after="0"/>
      </w:pPr>
      <w:r w:rsidRPr="002E5437">
        <w:t xml:space="preserve">Skadegörelse och stöld/bedrägeri. </w:t>
      </w:r>
    </w:p>
    <w:p w14:paraId="34586831" w14:textId="472D50EF" w:rsidR="002E5437" w:rsidRDefault="002E5437">
      <w:pPr>
        <w:pStyle w:val="NormalUmU"/>
        <w:numPr>
          <w:ilvl w:val="0"/>
          <w:numId w:val="7"/>
        </w:numPr>
        <w:spacing w:after="0"/>
      </w:pPr>
      <w:r w:rsidRPr="002E5437">
        <w:t>IT-incidenter</w:t>
      </w:r>
      <w:bookmarkStart w:id="4" w:name="_Toc129613007"/>
      <w:r w:rsidR="002863BC">
        <w:t>.</w:t>
      </w:r>
    </w:p>
    <w:p w14:paraId="4DBCE51B" w14:textId="77777777" w:rsidR="002E5437" w:rsidRDefault="002E5437" w:rsidP="002E5437">
      <w:pPr>
        <w:pStyle w:val="NormalUmU"/>
        <w:spacing w:after="0"/>
        <w:ind w:left="720"/>
      </w:pPr>
    </w:p>
    <w:p w14:paraId="5A9713BB" w14:textId="4F1EBD2C" w:rsidR="002E5437" w:rsidRPr="003D56E7" w:rsidRDefault="002E5437" w:rsidP="002E5437">
      <w:pPr>
        <w:pStyle w:val="Rubrik2"/>
        <w:spacing w:before="0"/>
      </w:pPr>
      <w:bookmarkStart w:id="5" w:name="_Toc129685267"/>
      <w:r w:rsidRPr="003D56E7">
        <w:t>Universitetsövergripande handlingsplaner</w:t>
      </w:r>
      <w:r>
        <w:t xml:space="preserve"> och </w:t>
      </w:r>
      <w:r w:rsidRPr="003D56E7">
        <w:t>checklistor</w:t>
      </w:r>
      <w:bookmarkEnd w:id="4"/>
      <w:bookmarkEnd w:id="5"/>
    </w:p>
    <w:p w14:paraId="61692419" w14:textId="02F9826E" w:rsidR="002E5437" w:rsidRPr="003D56E7" w:rsidRDefault="002E5437" w:rsidP="002E5437">
      <w:pPr>
        <w:pStyle w:val="NormalUmU"/>
      </w:pPr>
      <w:r w:rsidRPr="003D56E7">
        <w:t>För en del händelser som kan drabba universitet finns universitetsövergripande handlingsplaner</w:t>
      </w:r>
      <w:r w:rsidR="00771B12">
        <w:t xml:space="preserve"> och </w:t>
      </w:r>
      <w:r w:rsidRPr="003D56E7">
        <w:t>checklistor framtagna. Handlingsplanerna/checklistorna ska ses som en vägledning, vilka åtgärder som tas beror på vilken kris det gäller och dess omfattning. Exempel på universitetsgemensam handlingsplan/checklista är den vid dödsfall.</w:t>
      </w:r>
    </w:p>
    <w:p w14:paraId="199AC9FF" w14:textId="77777777" w:rsidR="002E5437" w:rsidRPr="003D56E7" w:rsidRDefault="002E5437" w:rsidP="002863BC">
      <w:pPr>
        <w:pStyle w:val="NormalUmU"/>
      </w:pPr>
      <w:r w:rsidRPr="003D56E7">
        <w:t>Universitetsövergripande handlingsplaner/checklistor:</w:t>
      </w:r>
    </w:p>
    <w:p w14:paraId="6243F93A" w14:textId="54E8A476" w:rsidR="002E5437" w:rsidRPr="002E5437" w:rsidRDefault="002E5437">
      <w:pPr>
        <w:pStyle w:val="NormalUmU"/>
        <w:numPr>
          <w:ilvl w:val="0"/>
          <w:numId w:val="8"/>
        </w:numPr>
        <w:spacing w:after="0" w:line="240" w:lineRule="auto"/>
      </w:pPr>
      <w:r w:rsidRPr="002E5437">
        <w:t xml:space="preserve">Handlingsplan/checklista för </w:t>
      </w:r>
      <w:r w:rsidR="00771B12">
        <w:t>d</w:t>
      </w:r>
      <w:r w:rsidRPr="002E5437">
        <w:t>ödsfall (anställd och student) förvaras här:</w:t>
      </w:r>
    </w:p>
    <w:p w14:paraId="64BD0BBF" w14:textId="77777777" w:rsidR="002E5437" w:rsidRPr="002E5437" w:rsidRDefault="002E5437">
      <w:pPr>
        <w:pStyle w:val="NormalUmU"/>
        <w:numPr>
          <w:ilvl w:val="0"/>
          <w:numId w:val="8"/>
        </w:numPr>
        <w:spacing w:after="0" w:line="240" w:lineRule="auto"/>
      </w:pPr>
      <w:r w:rsidRPr="002E5437">
        <w:t>Handlingsplan/checklista för B förvaras här:</w:t>
      </w:r>
    </w:p>
    <w:p w14:paraId="43788AE2" w14:textId="77777777" w:rsidR="002E5437" w:rsidRPr="002E5437" w:rsidRDefault="002E5437">
      <w:pPr>
        <w:pStyle w:val="NormalUmU"/>
        <w:numPr>
          <w:ilvl w:val="0"/>
          <w:numId w:val="8"/>
        </w:numPr>
        <w:spacing w:after="0" w:line="240" w:lineRule="auto"/>
      </w:pPr>
      <w:r w:rsidRPr="002E5437">
        <w:t>Handlingsplan/checklista för C förvaras här:</w:t>
      </w:r>
    </w:p>
    <w:p w14:paraId="0274DA8B" w14:textId="77777777" w:rsidR="002E5437" w:rsidRPr="003D56E7" w:rsidRDefault="002E5437" w:rsidP="002E5437">
      <w:pPr>
        <w:pStyle w:val="Avsndarinformation"/>
        <w:rPr>
          <w:rFonts w:asciiTheme="minorHAnsi" w:hAnsiTheme="minorHAnsi"/>
          <w:b/>
          <w:bCs/>
        </w:rPr>
      </w:pPr>
    </w:p>
    <w:p w14:paraId="57F0C330" w14:textId="77777777" w:rsidR="002E5437" w:rsidRPr="003D56E7" w:rsidRDefault="002E5437" w:rsidP="002E5437">
      <w:pPr>
        <w:pStyle w:val="Avsndarinformation"/>
        <w:rPr>
          <w:rFonts w:asciiTheme="minorHAnsi" w:hAnsiTheme="minorHAnsi"/>
          <w:b/>
          <w:bCs/>
        </w:rPr>
      </w:pPr>
    </w:p>
    <w:p w14:paraId="47FCCC1D" w14:textId="5C84EC06" w:rsidR="00D409C8" w:rsidRDefault="002E5437" w:rsidP="002E5437">
      <w:pPr>
        <w:pStyle w:val="NormalUmU"/>
      </w:pPr>
      <w:r w:rsidRPr="002E5437">
        <w:t xml:space="preserve">Om något händer: </w:t>
      </w:r>
      <w:hyperlink r:id="rId9" w:history="1">
        <w:r w:rsidRPr="002E5437">
          <w:rPr>
            <w:rStyle w:val="Hyperlnk"/>
            <w:color w:val="auto"/>
            <w:u w:val="none"/>
          </w:rPr>
          <w:t>https://www.aurora.umu.se/stod-och-service/om-nagot-hander/</w:t>
        </w:r>
      </w:hyperlink>
      <w:r w:rsidR="00D409C8">
        <w:t>.</w:t>
      </w:r>
    </w:p>
    <w:p w14:paraId="6DAF5043" w14:textId="57CEB354" w:rsidR="002E5437" w:rsidRPr="003D56E7" w:rsidRDefault="002E5437" w:rsidP="002E5437">
      <w:pPr>
        <w:pStyle w:val="NormalUmU"/>
      </w:pPr>
      <w:r w:rsidRPr="002E5437">
        <w:t>Här finns ytterligare riktlinjer och rådgivning vid olika typer av incidenter/</w:t>
      </w:r>
      <w:r w:rsidR="00771B12">
        <w:t xml:space="preserve"> </w:t>
      </w:r>
      <w:r w:rsidRPr="002E5437">
        <w:t xml:space="preserve">händelser. Exempelvis: IT-säkerhetsincidenter, </w:t>
      </w:r>
      <w:r w:rsidR="00771B12">
        <w:t>p</w:t>
      </w:r>
      <w:r w:rsidRPr="002E5437">
        <w:t xml:space="preserve">ersonuppgiftsincidenter, stöld/inbrott/sabotage </w:t>
      </w:r>
      <w:r w:rsidR="00771B12" w:rsidRPr="002E5437">
        <w:t>med mera</w:t>
      </w:r>
      <w:r w:rsidR="00D409C8">
        <w:t>.</w:t>
      </w:r>
    </w:p>
    <w:p w14:paraId="79A71AD7" w14:textId="177BE3C3" w:rsidR="002E5437" w:rsidRPr="003D56E7" w:rsidRDefault="002E5437" w:rsidP="002E5437">
      <w:pPr>
        <w:pStyle w:val="Rubrik2"/>
        <w:spacing w:before="0"/>
      </w:pPr>
      <w:bookmarkStart w:id="6" w:name="_Toc129613008"/>
      <w:bookmarkStart w:id="7" w:name="_Toc129685268"/>
      <w:r w:rsidRPr="003D56E7">
        <w:t>Lokala</w:t>
      </w:r>
      <w:r>
        <w:t xml:space="preserve"> </w:t>
      </w:r>
      <w:r w:rsidRPr="003D56E7">
        <w:t>handlingsplaner</w:t>
      </w:r>
      <w:r>
        <w:t xml:space="preserve">, </w:t>
      </w:r>
      <w:r w:rsidRPr="003D56E7">
        <w:t>checklistor</w:t>
      </w:r>
      <w:r>
        <w:t xml:space="preserve"> och </w:t>
      </w:r>
      <w:r w:rsidRPr="003D56E7">
        <w:t>säkerhetsrutiner</w:t>
      </w:r>
      <w:bookmarkEnd w:id="6"/>
      <w:bookmarkEnd w:id="7"/>
    </w:p>
    <w:p w14:paraId="76728A84" w14:textId="637A5E8A" w:rsidR="002E5437" w:rsidRPr="002E5437" w:rsidRDefault="002E5437" w:rsidP="002E5437">
      <w:pPr>
        <w:pStyle w:val="NormalUmU"/>
      </w:pPr>
      <w:r w:rsidRPr="003D56E7">
        <w:t xml:space="preserve">Institutionen, verksamheten eller motsvarande bör, utifrån den verksamhetsspecifika riskbilden, ta fram verksamhetsspecifika handlingsplaner/checklistor som kan komplettera de universitetsgemensamma handlingsplanerna/checklistorna. </w:t>
      </w:r>
    </w:p>
    <w:p w14:paraId="2338E2E4" w14:textId="77777777" w:rsidR="002E5437" w:rsidRPr="00041CEA" w:rsidRDefault="002E5437">
      <w:pPr>
        <w:pStyle w:val="NormalUmU"/>
        <w:numPr>
          <w:ilvl w:val="0"/>
          <w:numId w:val="9"/>
        </w:numPr>
        <w:spacing w:after="0"/>
      </w:pPr>
      <w:r w:rsidRPr="00041CEA">
        <w:t>Handlingsplan/checklista för A förvaras här:</w:t>
      </w:r>
    </w:p>
    <w:p w14:paraId="5864FEE5" w14:textId="77777777" w:rsidR="002E5437" w:rsidRPr="00041CEA" w:rsidRDefault="002E5437">
      <w:pPr>
        <w:pStyle w:val="NormalUmU"/>
        <w:numPr>
          <w:ilvl w:val="0"/>
          <w:numId w:val="9"/>
        </w:numPr>
        <w:spacing w:after="0"/>
      </w:pPr>
      <w:r w:rsidRPr="00041CEA">
        <w:t>Handlingsplan/checklista för B förvaras här:</w:t>
      </w:r>
    </w:p>
    <w:p w14:paraId="78D37E7E" w14:textId="3EC2EEEA" w:rsidR="002E5437" w:rsidRPr="002E5437" w:rsidRDefault="002E5437">
      <w:pPr>
        <w:pStyle w:val="NormalUmU"/>
        <w:numPr>
          <w:ilvl w:val="0"/>
          <w:numId w:val="9"/>
        </w:numPr>
        <w:spacing w:after="0"/>
        <w:rPr>
          <w:sz w:val="22"/>
          <w:szCs w:val="22"/>
        </w:rPr>
      </w:pPr>
      <w:r w:rsidRPr="00041CEA">
        <w:t>Handlingsplan/checklista för C förvaras här:</w:t>
      </w:r>
    </w:p>
    <w:p w14:paraId="64A896F7" w14:textId="77777777" w:rsidR="002E5437" w:rsidRPr="003D56E7" w:rsidRDefault="002E5437" w:rsidP="002E5437">
      <w:pPr>
        <w:pStyle w:val="Rubrik2"/>
      </w:pPr>
      <w:bookmarkStart w:id="8" w:name="_Toc129613009"/>
      <w:bookmarkStart w:id="9" w:name="_Toc129685269"/>
      <w:r w:rsidRPr="003D56E7">
        <w:t>Aktivera krisgruppen</w:t>
      </w:r>
      <w:bookmarkEnd w:id="8"/>
      <w:bookmarkEnd w:id="9"/>
    </w:p>
    <w:p w14:paraId="4F5A1CFB" w14:textId="42669261" w:rsidR="002E5437" w:rsidRPr="003D56E7" w:rsidRDefault="002E5437" w:rsidP="002E5437">
      <w:pPr>
        <w:pStyle w:val="NormalUmU"/>
      </w:pPr>
      <w:r w:rsidRPr="003D56E7">
        <w:t xml:space="preserve">Varje anställd vid institutionen/enheten som får vetskap om ett tillbud, olycka, dödsfall (bland medarbetare eller institutionens studentgrupp) eller hot mot individ eller organisation ska ta kontakt med någon av medlemmarna i enhetens/institutionens krisledningsgrupp, se under </w:t>
      </w:r>
      <w:r w:rsidRPr="003D56E7">
        <w:rPr>
          <w:i/>
          <w:iCs/>
        </w:rPr>
        <w:t>Medlemmar i krisgruppen</w:t>
      </w:r>
      <w:r w:rsidRPr="003D56E7">
        <w:t xml:space="preserve">. Enhetens krisgrupp informerar universitetets krisledningsgrupp som aktiveras vid behov. Enhetschefen beslutar om den lokala krisgruppen ska aktiveras. Om enhetschef inte är anträffbar, kontakta övriga i krisgruppen på enheten. </w:t>
      </w:r>
    </w:p>
    <w:p w14:paraId="26F270EE" w14:textId="77777777" w:rsidR="002E5437" w:rsidRDefault="002E5437" w:rsidP="002E5437">
      <w:pPr>
        <w:pStyle w:val="NormalUmU"/>
      </w:pPr>
      <w:r w:rsidRPr="002E5437">
        <w:t xml:space="preserve">Om ingen av medlemmarna i den lokala krisgruppen går att nå, kontakta den universitetets krisledningen som nås på: </w:t>
      </w:r>
      <w:r w:rsidRPr="002E5437">
        <w:rPr>
          <w:b/>
          <w:bCs/>
        </w:rPr>
        <w:t>090-786 97 00</w:t>
      </w:r>
      <w:r>
        <w:t>.</w:t>
      </w:r>
    </w:p>
    <w:p w14:paraId="1FB5C55F" w14:textId="4C49AE76" w:rsidR="002E5437" w:rsidRPr="002E5437" w:rsidRDefault="002E5437" w:rsidP="002E5437">
      <w:pPr>
        <w:pStyle w:val="NormalUmU"/>
      </w:pPr>
      <w:r w:rsidRPr="002E5437">
        <w:t xml:space="preserve">När krisgruppen är aktiverad ska universitets krisledningsgupp informeras. Vid uteblivet svar, kontakta krisledningsgruppen via </w:t>
      </w:r>
      <w:r w:rsidRPr="00771B12">
        <w:t>090-786 97 00.</w:t>
      </w:r>
    </w:p>
    <w:p w14:paraId="1B61948C" w14:textId="77777777" w:rsidR="002E5437" w:rsidRPr="002E5437" w:rsidRDefault="002E5437" w:rsidP="002E5437">
      <w:pPr>
        <w:pStyle w:val="NormalUmU"/>
        <w:rPr>
          <w:color w:val="7030A0"/>
        </w:rPr>
      </w:pPr>
      <w:r w:rsidRPr="002E5437">
        <w:rPr>
          <w:b/>
          <w:bCs/>
          <w:color w:val="7030A0"/>
        </w:rPr>
        <w:t>Arbetstid</w:t>
      </w:r>
      <w:r w:rsidRPr="002E5437">
        <w:rPr>
          <w:color w:val="7030A0"/>
        </w:rPr>
        <w:t>: Kontakta medlem i krisgruppen. Enhetschefen beslutar hur ärendet hanteras vidare.</w:t>
      </w:r>
    </w:p>
    <w:p w14:paraId="6D2A91FB" w14:textId="41B6B9E9" w:rsidR="002E5437" w:rsidRPr="002E5437" w:rsidRDefault="002E5437" w:rsidP="002E5437">
      <w:pPr>
        <w:pStyle w:val="NormalUmU"/>
        <w:rPr>
          <w:rFonts w:eastAsia="Georgia"/>
          <w:color w:val="7030A0"/>
        </w:rPr>
      </w:pPr>
      <w:r w:rsidRPr="002E5437">
        <w:rPr>
          <w:b/>
          <w:bCs/>
          <w:color w:val="7030A0"/>
        </w:rPr>
        <w:t>Utanför arbetstid</w:t>
      </w:r>
      <w:r w:rsidRPr="002E5437">
        <w:rPr>
          <w:color w:val="7030A0"/>
        </w:rPr>
        <w:t xml:space="preserve">: </w:t>
      </w:r>
      <w:proofErr w:type="spellStart"/>
      <w:proofErr w:type="gramStart"/>
      <w:r w:rsidRPr="002E5437">
        <w:rPr>
          <w:color w:val="7030A0"/>
        </w:rPr>
        <w:t>SMS:a</w:t>
      </w:r>
      <w:proofErr w:type="spellEnd"/>
      <w:proofErr w:type="gramEnd"/>
      <w:r w:rsidRPr="002E5437">
        <w:rPr>
          <w:color w:val="7030A0"/>
        </w:rPr>
        <w:t xml:space="preserve"> eller ring enhetschef som får ta beslut om hur ärendet hanteras vidare. Om enhetschef inte är anträffbar, kontakta övriga i krisgruppen på enheten.</w:t>
      </w:r>
    </w:p>
    <w:p w14:paraId="152F2D77" w14:textId="77777777" w:rsidR="002E5437" w:rsidRPr="00C233A6" w:rsidRDefault="002E5437" w:rsidP="00C233A6">
      <w:pPr>
        <w:pStyle w:val="NormalUmU"/>
        <w:spacing w:after="0"/>
        <w:rPr>
          <w:b/>
          <w:bCs/>
        </w:rPr>
      </w:pPr>
      <w:bookmarkStart w:id="10" w:name="_Toc129613010"/>
      <w:r w:rsidRPr="00C233A6">
        <w:rPr>
          <w:b/>
          <w:bCs/>
        </w:rPr>
        <w:t>Medlemmar i krisgruppen</w:t>
      </w:r>
      <w:bookmarkEnd w:id="10"/>
    </w:p>
    <w:p w14:paraId="0A9541AF" w14:textId="025B00AB" w:rsidR="002E5437" w:rsidRPr="003D56E7" w:rsidRDefault="002E5437" w:rsidP="002E5437">
      <w:pPr>
        <w:pStyle w:val="NormalUmU"/>
      </w:pPr>
      <w:r w:rsidRPr="003D56E7">
        <w:t>Enhetens krisgrupp har som uppgift att hantera kriser som rör enheten X och som kan klassas som ”enhetsnivå” i universitetets krisberedskapssystem, men även vara ett stöd för universitetet vid större kriser.</w:t>
      </w:r>
    </w:p>
    <w:p w14:paraId="3D85724B" w14:textId="595C32D2" w:rsidR="002E5437" w:rsidRPr="00771B12" w:rsidRDefault="002E5437" w:rsidP="002E5437">
      <w:pPr>
        <w:pStyle w:val="NormalUmU"/>
      </w:pPr>
      <w:r w:rsidRPr="00041CEA">
        <w:rPr>
          <w:color w:val="7030A0"/>
        </w:rPr>
        <w:lastRenderedPageBreak/>
        <w:t xml:space="preserve">Krisgruppen består av institutionens/enhetens ledningsgrupp. Andra medarbetare kan bli kallade vid behov. </w:t>
      </w:r>
      <w:r w:rsidRPr="002E5437">
        <w:t xml:space="preserve">En checklista för krisgruppen när den är aktiverad finns </w:t>
      </w:r>
      <w:r w:rsidRPr="00771B12">
        <w:t>som bilaga 1.</w:t>
      </w:r>
    </w:p>
    <w:p w14:paraId="666D4333" w14:textId="2D88EEEE" w:rsidR="002E5437" w:rsidRPr="002E5437" w:rsidRDefault="002E5437" w:rsidP="002E5437">
      <w:pPr>
        <w:pStyle w:val="NormalUmU"/>
        <w:rPr>
          <w:color w:val="7030A0"/>
        </w:rPr>
      </w:pPr>
      <w:r w:rsidRPr="002E5437">
        <w:rPr>
          <w:color w:val="7030A0"/>
        </w:rPr>
        <w:t>Gruppen leds av prefekt eller enhetschef och bestå</w:t>
      </w:r>
      <w:r w:rsidR="00771B12">
        <w:rPr>
          <w:color w:val="7030A0"/>
        </w:rPr>
        <w:t>r</w:t>
      </w:r>
      <w:r w:rsidRPr="002E5437">
        <w:rPr>
          <w:color w:val="7030A0"/>
        </w:rPr>
        <w:t xml:space="preserve"> av kompetenser vid institutionen eller enheten som har kunskaper om student-, personal- och kommunikationsfrågor. Kriser ska i möjligaste mån hanteras enligt ordinarie linjestruktur vilket också bör återspeglas i sammansättningen av krisgruppen. </w:t>
      </w:r>
    </w:p>
    <w:p w14:paraId="090DAF37" w14:textId="057464E1" w:rsidR="002E5437" w:rsidRPr="002E5437" w:rsidRDefault="002E5437" w:rsidP="002E5437">
      <w:pPr>
        <w:pStyle w:val="NormalUmU"/>
        <w:rPr>
          <w:color w:val="7030A0"/>
        </w:rPr>
      </w:pPr>
      <w:r w:rsidRPr="002E5437">
        <w:rPr>
          <w:color w:val="7030A0"/>
        </w:rPr>
        <w:t xml:space="preserve">Finns till exempel idag en redan fungerande konstellation av medarbetare som träffas i andra sammanhang? Behöver inte vara men kan vara till exempel en ledningsgrupp. </w:t>
      </w:r>
    </w:p>
    <w:tbl>
      <w:tblPr>
        <w:tblStyle w:val="Tabellrutnt"/>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410"/>
        <w:gridCol w:w="2551"/>
      </w:tblGrid>
      <w:tr w:rsidR="002E5437" w:rsidRPr="00CF48FB" w14:paraId="6037449A" w14:textId="77777777" w:rsidTr="002E5437">
        <w:trPr>
          <w:trHeight w:val="82"/>
        </w:trPr>
        <w:tc>
          <w:tcPr>
            <w:tcW w:w="2405" w:type="dxa"/>
            <w:tcBorders>
              <w:top w:val="single" w:sz="4" w:space="0" w:color="auto"/>
              <w:left w:val="single" w:sz="4" w:space="0" w:color="auto"/>
              <w:bottom w:val="single" w:sz="4" w:space="0" w:color="auto"/>
              <w:right w:val="single" w:sz="4" w:space="0" w:color="auto"/>
            </w:tcBorders>
          </w:tcPr>
          <w:p w14:paraId="68DC5E8B" w14:textId="77777777" w:rsidR="002E5437" w:rsidRPr="00CF48FB" w:rsidRDefault="002E5437" w:rsidP="00C233A6">
            <w:pPr>
              <w:pStyle w:val="NormalUmU"/>
              <w:spacing w:line="240" w:lineRule="auto"/>
            </w:pPr>
            <w:r w:rsidRPr="00CF48FB">
              <w:t>Roll</w:t>
            </w:r>
          </w:p>
        </w:tc>
        <w:tc>
          <w:tcPr>
            <w:tcW w:w="2410" w:type="dxa"/>
            <w:tcBorders>
              <w:top w:val="single" w:sz="4" w:space="0" w:color="auto"/>
              <w:left w:val="single" w:sz="4" w:space="0" w:color="auto"/>
              <w:bottom w:val="single" w:sz="4" w:space="0" w:color="auto"/>
              <w:right w:val="single" w:sz="4" w:space="0" w:color="auto"/>
            </w:tcBorders>
          </w:tcPr>
          <w:p w14:paraId="6923F933" w14:textId="77777777" w:rsidR="002E5437" w:rsidRPr="00CF48FB" w:rsidRDefault="002E5437" w:rsidP="00C233A6">
            <w:pPr>
              <w:pStyle w:val="NormalUmU"/>
              <w:spacing w:line="240" w:lineRule="auto"/>
            </w:pPr>
            <w:r w:rsidRPr="00CF48FB">
              <w:t>Person</w:t>
            </w:r>
          </w:p>
        </w:tc>
        <w:tc>
          <w:tcPr>
            <w:tcW w:w="2551" w:type="dxa"/>
            <w:tcBorders>
              <w:top w:val="single" w:sz="4" w:space="0" w:color="auto"/>
              <w:left w:val="single" w:sz="4" w:space="0" w:color="auto"/>
              <w:bottom w:val="single" w:sz="4" w:space="0" w:color="auto"/>
              <w:right w:val="single" w:sz="4" w:space="0" w:color="auto"/>
            </w:tcBorders>
          </w:tcPr>
          <w:p w14:paraId="241BF94A" w14:textId="77777777" w:rsidR="002E5437" w:rsidRPr="00CF48FB" w:rsidRDefault="002E5437" w:rsidP="00C233A6">
            <w:pPr>
              <w:pStyle w:val="NormalUmU"/>
              <w:spacing w:line="240" w:lineRule="auto"/>
            </w:pPr>
            <w:r w:rsidRPr="00CF48FB">
              <w:t>Telefon</w:t>
            </w:r>
          </w:p>
        </w:tc>
      </w:tr>
      <w:tr w:rsidR="002E5437" w:rsidRPr="00CF48FB" w14:paraId="7167F0A2" w14:textId="77777777" w:rsidTr="002E5437">
        <w:trPr>
          <w:trHeight w:val="82"/>
        </w:trPr>
        <w:tc>
          <w:tcPr>
            <w:tcW w:w="2405" w:type="dxa"/>
            <w:tcBorders>
              <w:top w:val="single" w:sz="4" w:space="0" w:color="auto"/>
              <w:left w:val="single" w:sz="4" w:space="0" w:color="auto"/>
              <w:bottom w:val="single" w:sz="4" w:space="0" w:color="auto"/>
              <w:right w:val="single" w:sz="4" w:space="0" w:color="auto"/>
            </w:tcBorders>
          </w:tcPr>
          <w:p w14:paraId="434FB50B" w14:textId="77777777" w:rsidR="002E5437" w:rsidRPr="00CF48FB" w:rsidRDefault="002E5437" w:rsidP="00C233A6">
            <w:pPr>
              <w:pStyle w:val="NormalUmU"/>
              <w:spacing w:line="240" w:lineRule="auto"/>
            </w:pPr>
            <w:r w:rsidRPr="00CF48FB">
              <w:t>Prefekt/ Enhetschef</w:t>
            </w:r>
          </w:p>
        </w:tc>
        <w:tc>
          <w:tcPr>
            <w:tcW w:w="2410" w:type="dxa"/>
            <w:tcBorders>
              <w:top w:val="single" w:sz="4" w:space="0" w:color="auto"/>
              <w:left w:val="single" w:sz="4" w:space="0" w:color="auto"/>
              <w:bottom w:val="single" w:sz="4" w:space="0" w:color="auto"/>
              <w:right w:val="single" w:sz="4" w:space="0" w:color="auto"/>
            </w:tcBorders>
          </w:tcPr>
          <w:p w14:paraId="63E12C74" w14:textId="77777777" w:rsidR="002E5437" w:rsidRPr="00CF48FB" w:rsidRDefault="002E5437" w:rsidP="00C233A6">
            <w:pPr>
              <w:pStyle w:val="NormalUmU"/>
              <w:spacing w:line="240" w:lineRule="auto"/>
            </w:pPr>
            <w:proofErr w:type="spellStart"/>
            <w:r w:rsidRPr="00CF48FB">
              <w:t>Xxx</w:t>
            </w:r>
            <w:proofErr w:type="spellEnd"/>
            <w:r w:rsidRPr="00CF48FB">
              <w:t xml:space="preserve"> </w:t>
            </w:r>
            <w:proofErr w:type="spellStart"/>
            <w:r w:rsidRPr="00CF48FB">
              <w:t>xxxx</w:t>
            </w:r>
            <w:proofErr w:type="spellEnd"/>
            <w:r w:rsidRPr="00CF48FB">
              <w:t xml:space="preserve"> </w:t>
            </w:r>
          </w:p>
        </w:tc>
        <w:tc>
          <w:tcPr>
            <w:tcW w:w="2551" w:type="dxa"/>
            <w:tcBorders>
              <w:top w:val="single" w:sz="4" w:space="0" w:color="auto"/>
              <w:left w:val="single" w:sz="4" w:space="0" w:color="auto"/>
              <w:bottom w:val="single" w:sz="4" w:space="0" w:color="auto"/>
              <w:right w:val="single" w:sz="4" w:space="0" w:color="auto"/>
            </w:tcBorders>
          </w:tcPr>
          <w:p w14:paraId="50734697" w14:textId="77777777" w:rsidR="002E5437" w:rsidRPr="00CF48FB" w:rsidRDefault="002E5437" w:rsidP="00C233A6">
            <w:pPr>
              <w:pStyle w:val="NormalUmU"/>
              <w:spacing w:line="240" w:lineRule="auto"/>
            </w:pPr>
            <w:r w:rsidRPr="00CF48FB">
              <w:t xml:space="preserve">090-xxx xx </w:t>
            </w:r>
            <w:proofErr w:type="spellStart"/>
            <w:r w:rsidRPr="00CF48FB">
              <w:t>xx</w:t>
            </w:r>
            <w:proofErr w:type="spellEnd"/>
            <w:r w:rsidRPr="00CF48FB">
              <w:br/>
              <w:t xml:space="preserve">07x- xxx xx </w:t>
            </w:r>
            <w:proofErr w:type="spellStart"/>
            <w:r w:rsidRPr="00CF48FB">
              <w:t>xx</w:t>
            </w:r>
            <w:proofErr w:type="spellEnd"/>
          </w:p>
        </w:tc>
      </w:tr>
      <w:tr w:rsidR="002E5437" w:rsidRPr="00CF48FB" w14:paraId="62A21321" w14:textId="77777777" w:rsidTr="002E5437">
        <w:trPr>
          <w:trHeight w:val="82"/>
        </w:trPr>
        <w:tc>
          <w:tcPr>
            <w:tcW w:w="2405" w:type="dxa"/>
            <w:tcBorders>
              <w:top w:val="single" w:sz="4" w:space="0" w:color="auto"/>
              <w:left w:val="single" w:sz="4" w:space="0" w:color="auto"/>
              <w:bottom w:val="single" w:sz="4" w:space="0" w:color="auto"/>
              <w:right w:val="single" w:sz="4" w:space="0" w:color="auto"/>
            </w:tcBorders>
          </w:tcPr>
          <w:p w14:paraId="3B8778A1" w14:textId="77777777" w:rsidR="002E5437" w:rsidRPr="00CF48FB" w:rsidRDefault="002E5437" w:rsidP="00C233A6">
            <w:pPr>
              <w:pStyle w:val="NormalUmU"/>
              <w:spacing w:line="240" w:lineRule="auto"/>
            </w:pPr>
            <w:r w:rsidRPr="00CF48FB">
              <w:t>Biträdande prefekt/enhetschef</w:t>
            </w:r>
          </w:p>
        </w:tc>
        <w:tc>
          <w:tcPr>
            <w:tcW w:w="2410" w:type="dxa"/>
            <w:tcBorders>
              <w:top w:val="single" w:sz="4" w:space="0" w:color="auto"/>
              <w:left w:val="single" w:sz="4" w:space="0" w:color="auto"/>
              <w:bottom w:val="single" w:sz="4" w:space="0" w:color="auto"/>
              <w:right w:val="single" w:sz="4" w:space="0" w:color="auto"/>
            </w:tcBorders>
          </w:tcPr>
          <w:p w14:paraId="572B830A" w14:textId="77777777" w:rsidR="002E5437" w:rsidRPr="00CF48FB" w:rsidRDefault="002E5437" w:rsidP="00C233A6">
            <w:pPr>
              <w:pStyle w:val="NormalUmU"/>
              <w:spacing w:line="240" w:lineRule="auto"/>
            </w:pPr>
            <w:proofErr w:type="spellStart"/>
            <w:r w:rsidRPr="00CF48FB">
              <w:t>Xxx</w:t>
            </w:r>
            <w:proofErr w:type="spellEnd"/>
            <w:r w:rsidRPr="00CF48FB">
              <w:t xml:space="preserve"> </w:t>
            </w:r>
            <w:proofErr w:type="spellStart"/>
            <w:r w:rsidRPr="00CF48FB">
              <w:t>xxxx</w:t>
            </w:r>
            <w:proofErr w:type="spellEnd"/>
          </w:p>
        </w:tc>
        <w:tc>
          <w:tcPr>
            <w:tcW w:w="2551" w:type="dxa"/>
            <w:tcBorders>
              <w:top w:val="single" w:sz="4" w:space="0" w:color="auto"/>
              <w:left w:val="single" w:sz="4" w:space="0" w:color="auto"/>
              <w:bottom w:val="single" w:sz="4" w:space="0" w:color="auto"/>
              <w:right w:val="single" w:sz="4" w:space="0" w:color="auto"/>
            </w:tcBorders>
          </w:tcPr>
          <w:p w14:paraId="3B4F0C92" w14:textId="77777777" w:rsidR="002E5437" w:rsidRPr="00CF48FB" w:rsidRDefault="002E5437" w:rsidP="00C233A6">
            <w:pPr>
              <w:pStyle w:val="NormalUmU"/>
              <w:spacing w:line="240" w:lineRule="auto"/>
            </w:pPr>
            <w:proofErr w:type="gramStart"/>
            <w:r w:rsidRPr="00CF48FB">
              <w:t>090- xxx</w:t>
            </w:r>
            <w:proofErr w:type="gramEnd"/>
            <w:r w:rsidRPr="00CF48FB">
              <w:t xml:space="preserve"> xx </w:t>
            </w:r>
            <w:proofErr w:type="spellStart"/>
            <w:r w:rsidRPr="00CF48FB">
              <w:t>xx</w:t>
            </w:r>
            <w:proofErr w:type="spellEnd"/>
            <w:r w:rsidRPr="00CF48FB">
              <w:br/>
              <w:t xml:space="preserve">07x- xxx xx </w:t>
            </w:r>
            <w:proofErr w:type="spellStart"/>
            <w:r w:rsidRPr="00CF48FB">
              <w:t>xx</w:t>
            </w:r>
            <w:proofErr w:type="spellEnd"/>
          </w:p>
        </w:tc>
      </w:tr>
      <w:tr w:rsidR="002E5437" w:rsidRPr="00CF48FB" w14:paraId="771652CF" w14:textId="77777777" w:rsidTr="002E5437">
        <w:trPr>
          <w:trHeight w:val="82"/>
        </w:trPr>
        <w:tc>
          <w:tcPr>
            <w:tcW w:w="2405" w:type="dxa"/>
            <w:tcBorders>
              <w:top w:val="single" w:sz="4" w:space="0" w:color="auto"/>
              <w:left w:val="single" w:sz="4" w:space="0" w:color="auto"/>
              <w:bottom w:val="single" w:sz="4" w:space="0" w:color="auto"/>
              <w:right w:val="single" w:sz="4" w:space="0" w:color="auto"/>
            </w:tcBorders>
          </w:tcPr>
          <w:p w14:paraId="7EC4CDDF" w14:textId="77777777" w:rsidR="002E5437" w:rsidRPr="00CF48FB" w:rsidRDefault="002E5437" w:rsidP="00C233A6">
            <w:pPr>
              <w:pStyle w:val="NormalUmU"/>
              <w:spacing w:line="240" w:lineRule="auto"/>
            </w:pPr>
            <w:r w:rsidRPr="00CF48FB">
              <w:t>Kommunikatör</w:t>
            </w:r>
          </w:p>
        </w:tc>
        <w:tc>
          <w:tcPr>
            <w:tcW w:w="2410" w:type="dxa"/>
            <w:tcBorders>
              <w:top w:val="single" w:sz="4" w:space="0" w:color="auto"/>
              <w:left w:val="single" w:sz="4" w:space="0" w:color="auto"/>
              <w:bottom w:val="single" w:sz="4" w:space="0" w:color="auto"/>
              <w:right w:val="single" w:sz="4" w:space="0" w:color="auto"/>
            </w:tcBorders>
          </w:tcPr>
          <w:p w14:paraId="5F1AF200" w14:textId="77777777" w:rsidR="002E5437" w:rsidRPr="00CF48FB" w:rsidRDefault="002E5437" w:rsidP="00C233A6">
            <w:pPr>
              <w:pStyle w:val="NormalUmU"/>
              <w:spacing w:line="240" w:lineRule="auto"/>
            </w:pPr>
            <w:proofErr w:type="spellStart"/>
            <w:r w:rsidRPr="00CF48FB">
              <w:t>Xxx</w:t>
            </w:r>
            <w:proofErr w:type="spellEnd"/>
            <w:r w:rsidRPr="00CF48FB">
              <w:t xml:space="preserve"> xxx</w:t>
            </w:r>
          </w:p>
        </w:tc>
        <w:tc>
          <w:tcPr>
            <w:tcW w:w="2551" w:type="dxa"/>
            <w:tcBorders>
              <w:top w:val="single" w:sz="4" w:space="0" w:color="auto"/>
              <w:left w:val="single" w:sz="4" w:space="0" w:color="auto"/>
              <w:bottom w:val="single" w:sz="4" w:space="0" w:color="auto"/>
              <w:right w:val="single" w:sz="4" w:space="0" w:color="auto"/>
            </w:tcBorders>
          </w:tcPr>
          <w:p w14:paraId="27C2CBEF" w14:textId="77777777" w:rsidR="002E5437" w:rsidRPr="00CF48FB" w:rsidRDefault="002E5437" w:rsidP="00C233A6">
            <w:pPr>
              <w:pStyle w:val="NormalUmU"/>
              <w:spacing w:line="240" w:lineRule="auto"/>
            </w:pPr>
            <w:proofErr w:type="gramStart"/>
            <w:r w:rsidRPr="00CF48FB">
              <w:t>090– xxx</w:t>
            </w:r>
            <w:proofErr w:type="gramEnd"/>
            <w:r w:rsidRPr="00CF48FB">
              <w:t xml:space="preserve"> xx </w:t>
            </w:r>
            <w:proofErr w:type="spellStart"/>
            <w:r w:rsidRPr="00CF48FB">
              <w:t>xx</w:t>
            </w:r>
            <w:proofErr w:type="spellEnd"/>
            <w:r w:rsidRPr="00CF48FB">
              <w:br/>
              <w:t xml:space="preserve">07x- xxx xx </w:t>
            </w:r>
            <w:proofErr w:type="spellStart"/>
            <w:r w:rsidRPr="00CF48FB">
              <w:t>xx</w:t>
            </w:r>
            <w:proofErr w:type="spellEnd"/>
          </w:p>
        </w:tc>
      </w:tr>
      <w:tr w:rsidR="002E5437" w:rsidRPr="00CF48FB" w14:paraId="6109CAD5" w14:textId="77777777" w:rsidTr="002E5437">
        <w:trPr>
          <w:trHeight w:val="82"/>
        </w:trPr>
        <w:tc>
          <w:tcPr>
            <w:tcW w:w="2405" w:type="dxa"/>
            <w:tcBorders>
              <w:top w:val="single" w:sz="4" w:space="0" w:color="auto"/>
              <w:left w:val="single" w:sz="4" w:space="0" w:color="auto"/>
              <w:bottom w:val="single" w:sz="4" w:space="0" w:color="auto"/>
              <w:right w:val="single" w:sz="4" w:space="0" w:color="auto"/>
            </w:tcBorders>
          </w:tcPr>
          <w:p w14:paraId="2E73B7E0" w14:textId="77777777" w:rsidR="002E5437" w:rsidRPr="00CF48FB" w:rsidRDefault="002E5437" w:rsidP="00C233A6">
            <w:pPr>
              <w:pStyle w:val="NormalUmU"/>
              <w:spacing w:line="240" w:lineRule="auto"/>
            </w:pPr>
            <w:proofErr w:type="spellStart"/>
            <w:r w:rsidRPr="00CF48FB">
              <w:t>xxxxxx</w:t>
            </w:r>
            <w:proofErr w:type="spellEnd"/>
          </w:p>
        </w:tc>
        <w:tc>
          <w:tcPr>
            <w:tcW w:w="2410" w:type="dxa"/>
            <w:tcBorders>
              <w:top w:val="single" w:sz="4" w:space="0" w:color="auto"/>
              <w:left w:val="single" w:sz="4" w:space="0" w:color="auto"/>
              <w:bottom w:val="single" w:sz="4" w:space="0" w:color="auto"/>
              <w:right w:val="single" w:sz="4" w:space="0" w:color="auto"/>
            </w:tcBorders>
          </w:tcPr>
          <w:p w14:paraId="2861DCC6" w14:textId="77777777" w:rsidR="002E5437" w:rsidRPr="00CF48FB" w:rsidRDefault="002E5437" w:rsidP="00C233A6">
            <w:pPr>
              <w:pStyle w:val="NormalUmU"/>
              <w:spacing w:line="240" w:lineRule="auto"/>
            </w:pPr>
            <w:proofErr w:type="spellStart"/>
            <w:r w:rsidRPr="00CF48FB">
              <w:t>Xxx</w:t>
            </w:r>
            <w:proofErr w:type="spellEnd"/>
            <w:r w:rsidRPr="00CF48FB">
              <w:t xml:space="preserve"> </w:t>
            </w:r>
            <w:proofErr w:type="spellStart"/>
            <w:r w:rsidRPr="00CF48FB">
              <w:t>xxxx</w:t>
            </w:r>
            <w:proofErr w:type="spellEnd"/>
          </w:p>
        </w:tc>
        <w:tc>
          <w:tcPr>
            <w:tcW w:w="2551" w:type="dxa"/>
            <w:tcBorders>
              <w:top w:val="single" w:sz="4" w:space="0" w:color="auto"/>
              <w:left w:val="single" w:sz="4" w:space="0" w:color="auto"/>
              <w:bottom w:val="single" w:sz="4" w:space="0" w:color="auto"/>
              <w:right w:val="single" w:sz="4" w:space="0" w:color="auto"/>
            </w:tcBorders>
          </w:tcPr>
          <w:p w14:paraId="4D5F6DF2" w14:textId="77777777" w:rsidR="002E5437" w:rsidRPr="00CF48FB" w:rsidRDefault="002E5437" w:rsidP="00C233A6">
            <w:pPr>
              <w:pStyle w:val="NormalUmU"/>
              <w:spacing w:line="240" w:lineRule="auto"/>
            </w:pPr>
            <w:proofErr w:type="gramStart"/>
            <w:r w:rsidRPr="00CF48FB">
              <w:t>090– xxx</w:t>
            </w:r>
            <w:proofErr w:type="gramEnd"/>
            <w:r w:rsidRPr="00CF48FB">
              <w:t xml:space="preserve"> xx </w:t>
            </w:r>
            <w:proofErr w:type="spellStart"/>
            <w:r w:rsidRPr="00CF48FB">
              <w:t>xx</w:t>
            </w:r>
            <w:proofErr w:type="spellEnd"/>
            <w:r w:rsidRPr="00CF48FB">
              <w:br/>
              <w:t xml:space="preserve">07x- xxx xx </w:t>
            </w:r>
            <w:proofErr w:type="spellStart"/>
            <w:r w:rsidRPr="00CF48FB">
              <w:t>xx</w:t>
            </w:r>
            <w:proofErr w:type="spellEnd"/>
          </w:p>
        </w:tc>
      </w:tr>
      <w:tr w:rsidR="002E5437" w:rsidRPr="00CF48FB" w14:paraId="02CBA029" w14:textId="77777777" w:rsidTr="002E5437">
        <w:trPr>
          <w:trHeight w:val="82"/>
        </w:trPr>
        <w:tc>
          <w:tcPr>
            <w:tcW w:w="2405" w:type="dxa"/>
            <w:tcBorders>
              <w:top w:val="single" w:sz="4" w:space="0" w:color="auto"/>
              <w:left w:val="single" w:sz="4" w:space="0" w:color="auto"/>
              <w:bottom w:val="single" w:sz="4" w:space="0" w:color="auto"/>
              <w:right w:val="single" w:sz="4" w:space="0" w:color="auto"/>
            </w:tcBorders>
          </w:tcPr>
          <w:p w14:paraId="4FB73920" w14:textId="77777777" w:rsidR="002E5437" w:rsidRPr="00CF48FB" w:rsidRDefault="002E5437" w:rsidP="00C233A6">
            <w:pPr>
              <w:pStyle w:val="NormalUmU"/>
              <w:spacing w:line="240" w:lineRule="auto"/>
            </w:pPr>
            <w:proofErr w:type="spellStart"/>
            <w:r w:rsidRPr="00CF48FB">
              <w:t>xxxxxx</w:t>
            </w:r>
            <w:proofErr w:type="spellEnd"/>
          </w:p>
        </w:tc>
        <w:tc>
          <w:tcPr>
            <w:tcW w:w="2410" w:type="dxa"/>
            <w:tcBorders>
              <w:top w:val="single" w:sz="4" w:space="0" w:color="auto"/>
              <w:left w:val="single" w:sz="4" w:space="0" w:color="auto"/>
              <w:bottom w:val="single" w:sz="4" w:space="0" w:color="auto"/>
              <w:right w:val="single" w:sz="4" w:space="0" w:color="auto"/>
            </w:tcBorders>
          </w:tcPr>
          <w:p w14:paraId="4317621B" w14:textId="77777777" w:rsidR="002E5437" w:rsidRPr="00CF48FB" w:rsidRDefault="002E5437" w:rsidP="00C233A6">
            <w:pPr>
              <w:pStyle w:val="NormalUmU"/>
              <w:spacing w:line="240" w:lineRule="auto"/>
            </w:pPr>
            <w:proofErr w:type="spellStart"/>
            <w:r w:rsidRPr="00CF48FB">
              <w:t>Xxx</w:t>
            </w:r>
            <w:proofErr w:type="spellEnd"/>
            <w:r w:rsidRPr="00CF48FB">
              <w:t xml:space="preserve"> </w:t>
            </w:r>
            <w:proofErr w:type="spellStart"/>
            <w:r w:rsidRPr="00CF48FB">
              <w:t>xxxx</w:t>
            </w:r>
            <w:proofErr w:type="spellEnd"/>
          </w:p>
        </w:tc>
        <w:tc>
          <w:tcPr>
            <w:tcW w:w="2551" w:type="dxa"/>
            <w:tcBorders>
              <w:top w:val="single" w:sz="4" w:space="0" w:color="auto"/>
              <w:left w:val="single" w:sz="4" w:space="0" w:color="auto"/>
              <w:bottom w:val="single" w:sz="4" w:space="0" w:color="auto"/>
              <w:right w:val="single" w:sz="4" w:space="0" w:color="auto"/>
            </w:tcBorders>
          </w:tcPr>
          <w:p w14:paraId="731B8BB5" w14:textId="77777777" w:rsidR="002E5437" w:rsidRPr="00CF48FB" w:rsidRDefault="002E5437" w:rsidP="00C233A6">
            <w:pPr>
              <w:pStyle w:val="NormalUmU"/>
              <w:spacing w:line="240" w:lineRule="auto"/>
            </w:pPr>
            <w:proofErr w:type="gramStart"/>
            <w:r w:rsidRPr="00CF48FB">
              <w:t>090– xxx</w:t>
            </w:r>
            <w:proofErr w:type="gramEnd"/>
            <w:r w:rsidRPr="00CF48FB">
              <w:t xml:space="preserve"> xx </w:t>
            </w:r>
            <w:proofErr w:type="spellStart"/>
            <w:r w:rsidRPr="00CF48FB">
              <w:t>xx</w:t>
            </w:r>
            <w:proofErr w:type="spellEnd"/>
            <w:r w:rsidRPr="00CF48FB">
              <w:br/>
              <w:t xml:space="preserve">07x- xxx xx </w:t>
            </w:r>
            <w:proofErr w:type="spellStart"/>
            <w:r w:rsidRPr="00CF48FB">
              <w:t>xx</w:t>
            </w:r>
            <w:proofErr w:type="spellEnd"/>
          </w:p>
        </w:tc>
      </w:tr>
    </w:tbl>
    <w:p w14:paraId="230D24DB" w14:textId="77777777" w:rsidR="00CF48FB" w:rsidRDefault="00CF48FB" w:rsidP="00CF48FB">
      <w:pPr>
        <w:pStyle w:val="NormalUmU"/>
        <w:spacing w:after="0"/>
      </w:pPr>
    </w:p>
    <w:p w14:paraId="1771E620" w14:textId="1BA6615B" w:rsidR="002E5437" w:rsidRPr="00CF48FB" w:rsidRDefault="002E5437" w:rsidP="00CF48FB">
      <w:pPr>
        <w:pStyle w:val="NormalUmU"/>
        <w:rPr>
          <w:color w:val="7030A0"/>
        </w:rPr>
      </w:pPr>
      <w:r w:rsidRPr="00CF48FB">
        <w:rPr>
          <w:color w:val="7030A0"/>
        </w:rPr>
        <w:t xml:space="preserve">En checklista för respektive roll före, under och efter krisen kan tydliggöra roller och ansvar ytterligare. Exempelvis vilka uppgifter/ansvarsområden som enhetschefen har före, under och efter en kris. </w:t>
      </w:r>
    </w:p>
    <w:p w14:paraId="225C11CD" w14:textId="58F19B07" w:rsidR="002E5437" w:rsidRPr="003D56E7" w:rsidRDefault="002E5437" w:rsidP="00CF48FB">
      <w:pPr>
        <w:pStyle w:val="Rubrik2"/>
        <w:spacing w:before="0"/>
      </w:pPr>
      <w:bookmarkStart w:id="11" w:name="_Toc129613011"/>
      <w:bookmarkStart w:id="12" w:name="_Toc129685270"/>
      <w:r w:rsidRPr="003D56E7">
        <w:t>Viktiga kontakter och kanaler</w:t>
      </w:r>
      <w:bookmarkEnd w:id="11"/>
      <w:bookmarkEnd w:id="12"/>
    </w:p>
    <w:p w14:paraId="4123A7B6" w14:textId="77777777" w:rsidR="002E5437" w:rsidRPr="00CF48FB" w:rsidRDefault="002E5437" w:rsidP="00CF48FB">
      <w:pPr>
        <w:pStyle w:val="NormalUmU"/>
      </w:pPr>
      <w:r w:rsidRPr="00CF48FB">
        <w:t>Om ambulans, brandkår eller polis behövs, ring 112, därefter:</w:t>
      </w:r>
    </w:p>
    <w:p w14:paraId="6860CEE3" w14:textId="77777777" w:rsidR="00CF48FB" w:rsidRDefault="002E5437">
      <w:pPr>
        <w:pStyle w:val="NormalUmU"/>
        <w:numPr>
          <w:ilvl w:val="0"/>
          <w:numId w:val="10"/>
        </w:numPr>
        <w:spacing w:after="0"/>
      </w:pPr>
      <w:r w:rsidRPr="00CF48FB">
        <w:t>Informera enhetschef eller annan medlem i krisgruppen om det inträffade.</w:t>
      </w:r>
    </w:p>
    <w:p w14:paraId="701C24D7" w14:textId="77777777" w:rsidR="00CF48FB" w:rsidRDefault="002E5437">
      <w:pPr>
        <w:pStyle w:val="NormalUmU"/>
        <w:numPr>
          <w:ilvl w:val="0"/>
          <w:numId w:val="10"/>
        </w:numPr>
        <w:spacing w:after="0"/>
      </w:pPr>
      <w:r w:rsidRPr="00CF48FB">
        <w:t>Enhetschef eller annan som tar emot meddelandet informerar övriga krisgruppen.</w:t>
      </w:r>
    </w:p>
    <w:p w14:paraId="7F4B0A8A" w14:textId="70DE3970" w:rsidR="00CF48FB" w:rsidRDefault="002E5437">
      <w:pPr>
        <w:pStyle w:val="NormalUmU"/>
        <w:numPr>
          <w:ilvl w:val="0"/>
          <w:numId w:val="10"/>
        </w:numPr>
        <w:spacing w:after="0"/>
      </w:pPr>
      <w:r w:rsidRPr="00CF48FB">
        <w:t>Krisgruppen meddelar universitetets krisledningsgrupp</w:t>
      </w:r>
      <w:r w:rsidR="00697B1D">
        <w:t xml:space="preserve"> via</w:t>
      </w:r>
      <w:r w:rsidRPr="00CF48FB">
        <w:t xml:space="preserve"> 090-786 97 00.</w:t>
      </w:r>
    </w:p>
    <w:p w14:paraId="692A907C" w14:textId="1EB9A14A" w:rsidR="00CF48FB" w:rsidRDefault="002E5437">
      <w:pPr>
        <w:pStyle w:val="NormalUmU"/>
        <w:numPr>
          <w:ilvl w:val="0"/>
          <w:numId w:val="10"/>
        </w:numPr>
        <w:spacing w:after="0"/>
      </w:pPr>
      <w:r w:rsidRPr="00CF48FB">
        <w:t xml:space="preserve">Krisgruppen agerar och kallar in eventuell övrig personal som behövs för den händelse som har inträffat, alternativt agerar stöd åt universitetets krisledningsgrupp i de fall där denna tar över ärendet. </w:t>
      </w:r>
    </w:p>
    <w:p w14:paraId="526D68DA" w14:textId="77777777" w:rsidR="00CF48FB" w:rsidRPr="00CF48FB" w:rsidRDefault="00CF48FB" w:rsidP="00CF48FB">
      <w:pPr>
        <w:pStyle w:val="NormalUmU"/>
        <w:spacing w:after="0"/>
        <w:ind w:left="720"/>
      </w:pPr>
    </w:p>
    <w:p w14:paraId="28950323" w14:textId="77777777" w:rsidR="00D409C8" w:rsidRDefault="00D409C8" w:rsidP="002863BC">
      <w:pPr>
        <w:pStyle w:val="NormalUmU"/>
        <w:spacing w:after="0"/>
        <w:rPr>
          <w:b/>
          <w:bCs/>
        </w:rPr>
      </w:pPr>
      <w:r>
        <w:rPr>
          <w:b/>
          <w:bCs/>
        </w:rPr>
        <w:br/>
      </w:r>
    </w:p>
    <w:p w14:paraId="154370F5" w14:textId="77777777" w:rsidR="00697B1D" w:rsidRDefault="00697B1D" w:rsidP="002863BC">
      <w:pPr>
        <w:pStyle w:val="NormalUmU"/>
        <w:spacing w:after="0"/>
        <w:rPr>
          <w:b/>
          <w:bCs/>
        </w:rPr>
      </w:pPr>
    </w:p>
    <w:p w14:paraId="2E815E69" w14:textId="184E774D" w:rsidR="002E5437" w:rsidRPr="002863BC" w:rsidRDefault="002E5437" w:rsidP="002863BC">
      <w:pPr>
        <w:pStyle w:val="NormalUmU"/>
        <w:spacing w:after="0"/>
        <w:rPr>
          <w:b/>
          <w:bCs/>
        </w:rPr>
      </w:pPr>
      <w:r w:rsidRPr="002863BC">
        <w:rPr>
          <w:b/>
          <w:bCs/>
        </w:rPr>
        <w:lastRenderedPageBreak/>
        <w:t>Universitets krisledningsgrupp</w:t>
      </w:r>
    </w:p>
    <w:p w14:paraId="58EB1864" w14:textId="3235B75F" w:rsidR="002E5437" w:rsidRPr="002863BC" w:rsidRDefault="002E5437" w:rsidP="002863BC">
      <w:pPr>
        <w:pStyle w:val="NormalUmU"/>
      </w:pPr>
      <w:r w:rsidRPr="002863BC">
        <w:t xml:space="preserve">I universitetets krisledningsgrupp är ordförande biträdande universitetsdirektör. Krisledningsgruppen nås på: 090-786 97 00. </w:t>
      </w:r>
    </w:p>
    <w:p w14:paraId="4E13AACA" w14:textId="05BA7897" w:rsidR="002E5437" w:rsidRPr="002863BC" w:rsidRDefault="002E5437" w:rsidP="002863BC">
      <w:pPr>
        <w:pStyle w:val="NormalUmU"/>
        <w:spacing w:after="0"/>
        <w:rPr>
          <w:b/>
          <w:bCs/>
        </w:rPr>
      </w:pPr>
      <w:r w:rsidRPr="002863BC">
        <w:rPr>
          <w:b/>
          <w:bCs/>
        </w:rPr>
        <w:t>Campusväktare</w:t>
      </w:r>
    </w:p>
    <w:p w14:paraId="094BEDDF" w14:textId="303B0FDB" w:rsidR="002E5437" w:rsidRPr="00CF48FB" w:rsidRDefault="002863BC" w:rsidP="00CF48FB">
      <w:pPr>
        <w:pStyle w:val="NormalUmU"/>
      </w:pPr>
      <w:r w:rsidRPr="002863BC">
        <w:t>Campusväktare nås på 090–786 76 00</w:t>
      </w:r>
      <w:r>
        <w:t xml:space="preserve">. </w:t>
      </w:r>
      <w:r w:rsidR="002E5437" w:rsidRPr="00CF48FB">
        <w:t xml:space="preserve">Ring säkerhetsnumret om du exempelvis vill ha tag på väktare, upptäcker obehöriga i lokalerna eller upplever obehag över att gå ut till bilen. Detta gäller även om du befinner dig på konstnärligt campus, </w:t>
      </w:r>
      <w:proofErr w:type="spellStart"/>
      <w:r w:rsidR="002E5437" w:rsidRPr="00CF48FB">
        <w:t>Norrbyn</w:t>
      </w:r>
      <w:proofErr w:type="spellEnd"/>
      <w:r w:rsidR="002E5437" w:rsidRPr="00CF48FB">
        <w:t xml:space="preserve"> och Örnsköldsvik. </w:t>
      </w:r>
    </w:p>
    <w:p w14:paraId="40F147E6" w14:textId="059C7E46" w:rsidR="002E5437" w:rsidRPr="002863BC" w:rsidRDefault="002863BC" w:rsidP="002863BC">
      <w:pPr>
        <w:pStyle w:val="NormalUmU"/>
        <w:spacing w:after="0"/>
        <w:rPr>
          <w:b/>
          <w:bCs/>
        </w:rPr>
      </w:pPr>
      <w:r w:rsidRPr="002863BC">
        <w:rPr>
          <w:b/>
          <w:bCs/>
        </w:rPr>
        <w:t xml:space="preserve">Väktare vid </w:t>
      </w:r>
      <w:r w:rsidR="002E5437" w:rsidRPr="002863BC">
        <w:rPr>
          <w:b/>
          <w:bCs/>
        </w:rPr>
        <w:t>Norrlands universitetssjukhus</w:t>
      </w:r>
    </w:p>
    <w:p w14:paraId="16AFFD14" w14:textId="7996F56B" w:rsidR="002E5437" w:rsidRPr="002863BC" w:rsidRDefault="002E5437" w:rsidP="00CF48FB">
      <w:pPr>
        <w:pStyle w:val="NormalUmU"/>
      </w:pPr>
      <w:r w:rsidRPr="002863BC">
        <w:t>Om du befinner dig på Norrlands universitetssjukhus och behöver komma i kontakt med väktare</w:t>
      </w:r>
      <w:r w:rsidR="002863BC">
        <w:t xml:space="preserve">, ring </w:t>
      </w:r>
      <w:r w:rsidR="002863BC" w:rsidRPr="002863BC">
        <w:t>090–785 00 00</w:t>
      </w:r>
      <w:r w:rsidR="002863BC">
        <w:t>.</w:t>
      </w:r>
    </w:p>
    <w:p w14:paraId="788C9572" w14:textId="77777777" w:rsidR="002E5437" w:rsidRPr="002863BC" w:rsidRDefault="002E5437" w:rsidP="002863BC">
      <w:pPr>
        <w:pStyle w:val="NormalUmU"/>
        <w:spacing w:after="0"/>
        <w:rPr>
          <w:b/>
          <w:bCs/>
        </w:rPr>
      </w:pPr>
      <w:r w:rsidRPr="002863BC">
        <w:rPr>
          <w:b/>
          <w:bCs/>
        </w:rPr>
        <w:t>Fastighetsägare</w:t>
      </w:r>
    </w:p>
    <w:p w14:paraId="04DD5C64" w14:textId="0FE7C8EC" w:rsidR="002E5437" w:rsidRPr="00CF48FB" w:rsidRDefault="002E5437" w:rsidP="00CF48FB">
      <w:pPr>
        <w:pStyle w:val="NormalUmU"/>
      </w:pPr>
      <w:r w:rsidRPr="00CF48FB">
        <w:t>Vid akut service under samt utanför kontorstid: 010-557 24 00</w:t>
      </w:r>
      <w:r w:rsidR="00CF48FB">
        <w:t>.</w:t>
      </w:r>
    </w:p>
    <w:p w14:paraId="3B2E2505" w14:textId="77777777" w:rsidR="002E5437" w:rsidRPr="002863BC" w:rsidRDefault="002E5437" w:rsidP="002863BC">
      <w:pPr>
        <w:pStyle w:val="NormalUmU"/>
        <w:spacing w:after="0"/>
        <w:rPr>
          <w:b/>
          <w:bCs/>
        </w:rPr>
      </w:pPr>
      <w:r w:rsidRPr="002863BC">
        <w:rPr>
          <w:b/>
          <w:bCs/>
        </w:rPr>
        <w:t xml:space="preserve">Företagshälsovård </w:t>
      </w:r>
    </w:p>
    <w:p w14:paraId="2C413F91" w14:textId="2FE63D95" w:rsidR="002E5437" w:rsidRPr="00CF48FB" w:rsidRDefault="002E5437" w:rsidP="00CF48FB">
      <w:pPr>
        <w:pStyle w:val="NormalUmU"/>
      </w:pPr>
      <w:proofErr w:type="spellStart"/>
      <w:r w:rsidRPr="00CF48FB">
        <w:t>Feelgood</w:t>
      </w:r>
      <w:proofErr w:type="spellEnd"/>
      <w:r w:rsidRPr="00CF48FB">
        <w:t xml:space="preserve"> företagshälsovård nås på 090–17 63 60</w:t>
      </w:r>
      <w:r w:rsidR="00CF48FB">
        <w:t xml:space="preserve">. </w:t>
      </w:r>
      <w:r>
        <w:t xml:space="preserve">Via företagshälsovården kan du få tillgång till samtalsstöd efter en kris. </w:t>
      </w:r>
    </w:p>
    <w:p w14:paraId="5E305E43" w14:textId="77777777" w:rsidR="002E5437" w:rsidRPr="002863BC" w:rsidRDefault="002E5437" w:rsidP="002863BC">
      <w:pPr>
        <w:pStyle w:val="NormalUmU"/>
        <w:spacing w:after="0"/>
        <w:rPr>
          <w:b/>
          <w:bCs/>
        </w:rPr>
      </w:pPr>
      <w:r w:rsidRPr="002863BC">
        <w:rPr>
          <w:b/>
          <w:bCs/>
        </w:rPr>
        <w:t xml:space="preserve">Stöd till studenter </w:t>
      </w:r>
    </w:p>
    <w:p w14:paraId="26E9725D" w14:textId="4A13B743" w:rsidR="002E5437" w:rsidRPr="00CF48FB" w:rsidRDefault="002E5437" w:rsidP="00CF48FB">
      <w:pPr>
        <w:pStyle w:val="NormalUmU"/>
      </w:pPr>
      <w:r w:rsidRPr="00CF48FB">
        <w:t>Studenthälsan nås på 090-786 51 00</w:t>
      </w:r>
    </w:p>
    <w:p w14:paraId="64D51CD8" w14:textId="77777777" w:rsidR="002E5437" w:rsidRPr="002863BC" w:rsidRDefault="002E5437" w:rsidP="002863BC">
      <w:pPr>
        <w:pStyle w:val="NormalUmU"/>
        <w:spacing w:after="0"/>
        <w:rPr>
          <w:b/>
          <w:bCs/>
        </w:rPr>
      </w:pPr>
      <w:r w:rsidRPr="002863BC">
        <w:rPr>
          <w:b/>
          <w:bCs/>
        </w:rPr>
        <w:t xml:space="preserve">Campuskyrkan </w:t>
      </w:r>
    </w:p>
    <w:p w14:paraId="5EC0859D" w14:textId="629C5B47" w:rsidR="002E5437" w:rsidRPr="00CF48FB" w:rsidRDefault="002E5437" w:rsidP="00CF48FB">
      <w:pPr>
        <w:pStyle w:val="NormalUmU"/>
      </w:pPr>
      <w:r w:rsidRPr="00CF48FB">
        <w:t>Jourhavande präst nås på 090-200 25 00</w:t>
      </w:r>
      <w:r w:rsidR="00CF48FB">
        <w:t>.</w:t>
      </w:r>
      <w:r w:rsidRPr="00CF48FB">
        <w:t xml:space="preserve"> </w:t>
      </w:r>
    </w:p>
    <w:p w14:paraId="1AD2B2DA" w14:textId="77777777" w:rsidR="002E5437" w:rsidRPr="00CF01E0" w:rsidRDefault="002E5437" w:rsidP="00CF48FB">
      <w:pPr>
        <w:pStyle w:val="Rubrik2"/>
      </w:pPr>
      <w:bookmarkStart w:id="13" w:name="_Toc129613012"/>
      <w:bookmarkStart w:id="14" w:name="_Toc129685271"/>
      <w:r w:rsidRPr="00CF01E0">
        <w:t>Lista över viktiga målgrupper och kanaler</w:t>
      </w:r>
      <w:bookmarkEnd w:id="13"/>
      <w:bookmarkEnd w:id="14"/>
    </w:p>
    <w:p w14:paraId="2247F654" w14:textId="7942E325" w:rsidR="002E5437" w:rsidRPr="00CF48FB" w:rsidRDefault="002E5437" w:rsidP="00CF48FB">
      <w:pPr>
        <w:pStyle w:val="NormalUmU"/>
        <w:rPr>
          <w:color w:val="7030A0"/>
        </w:rPr>
      </w:pPr>
      <w:r w:rsidRPr="00CF48FB">
        <w:rPr>
          <w:color w:val="7030A0"/>
        </w:rPr>
        <w:t>En lista över viktiga kanaler och kontaktuppgifter och var dessa finns. Exempelvis kontaktuppgifter till medarbetares närmast anhörig</w:t>
      </w:r>
      <w:r w:rsidR="00771B12">
        <w:rPr>
          <w:color w:val="7030A0"/>
        </w:rPr>
        <w:t>a</w:t>
      </w:r>
      <w:r w:rsidRPr="00CF48FB">
        <w:rPr>
          <w:color w:val="7030A0"/>
        </w:rPr>
        <w:t xml:space="preserve"> och viktiga samarbetspartners samt hur de förvaras. Det kan även vara kontaktuppgifter till viktiga externa aktörer/samarbetspartners. </w:t>
      </w:r>
    </w:p>
    <w:tbl>
      <w:tblPr>
        <w:tblStyle w:val="Tabellrutnt"/>
        <w:tblW w:w="7366" w:type="dxa"/>
        <w:tblLook w:val="04A0" w:firstRow="1" w:lastRow="0" w:firstColumn="1" w:lastColumn="0" w:noHBand="0" w:noVBand="1"/>
      </w:tblPr>
      <w:tblGrid>
        <w:gridCol w:w="3681"/>
        <w:gridCol w:w="3685"/>
      </w:tblGrid>
      <w:tr w:rsidR="002E5437" w:rsidRPr="00CF48FB" w14:paraId="245A2921" w14:textId="77777777" w:rsidTr="00CF48FB">
        <w:tc>
          <w:tcPr>
            <w:tcW w:w="3681" w:type="dxa"/>
          </w:tcPr>
          <w:p w14:paraId="4E13965F" w14:textId="77777777" w:rsidR="002E5437" w:rsidRPr="00CF48FB" w:rsidRDefault="002E5437" w:rsidP="00CF48FB">
            <w:pPr>
              <w:pStyle w:val="NormalUmU"/>
              <w:rPr>
                <w:b/>
                <w:bCs/>
              </w:rPr>
            </w:pPr>
            <w:r w:rsidRPr="00CF48FB">
              <w:rPr>
                <w:b/>
                <w:bCs/>
              </w:rPr>
              <w:t>Målgrupp (vem/vilka?)</w:t>
            </w:r>
          </w:p>
        </w:tc>
        <w:tc>
          <w:tcPr>
            <w:tcW w:w="3685" w:type="dxa"/>
          </w:tcPr>
          <w:p w14:paraId="607C8729" w14:textId="77777777" w:rsidR="002E5437" w:rsidRPr="00CF48FB" w:rsidRDefault="002E5437" w:rsidP="00CF48FB">
            <w:pPr>
              <w:pStyle w:val="NormalUmU"/>
              <w:rPr>
                <w:b/>
                <w:bCs/>
              </w:rPr>
            </w:pPr>
            <w:r w:rsidRPr="00CF48FB">
              <w:rPr>
                <w:b/>
                <w:bCs/>
              </w:rPr>
              <w:t>Kanal (hur?)</w:t>
            </w:r>
          </w:p>
        </w:tc>
      </w:tr>
      <w:tr w:rsidR="002E5437" w:rsidRPr="003D56E7" w14:paraId="1F65913C" w14:textId="77777777" w:rsidTr="00CF48FB">
        <w:tc>
          <w:tcPr>
            <w:tcW w:w="3681" w:type="dxa"/>
          </w:tcPr>
          <w:p w14:paraId="31E8ACC8" w14:textId="77777777" w:rsidR="002E5437" w:rsidRPr="00CF48FB" w:rsidRDefault="002E5437" w:rsidP="00CF48FB">
            <w:pPr>
              <w:pStyle w:val="NormalUmU"/>
            </w:pPr>
            <w:r w:rsidRPr="00CF48FB">
              <w:t>Enheten/institutionens interna krisgrupp</w:t>
            </w:r>
          </w:p>
        </w:tc>
        <w:tc>
          <w:tcPr>
            <w:tcW w:w="3685" w:type="dxa"/>
          </w:tcPr>
          <w:p w14:paraId="46394DAC" w14:textId="77777777" w:rsidR="002E5437" w:rsidRPr="00CF48FB" w:rsidRDefault="002E5437" w:rsidP="00CF48FB">
            <w:pPr>
              <w:pStyle w:val="NormalUmU"/>
            </w:pPr>
            <w:r w:rsidRPr="00CF48FB">
              <w:t>SMS-grupp</w:t>
            </w:r>
          </w:p>
        </w:tc>
      </w:tr>
      <w:tr w:rsidR="002E5437" w:rsidRPr="003D56E7" w14:paraId="32293C53" w14:textId="77777777" w:rsidTr="00CF48FB">
        <w:tc>
          <w:tcPr>
            <w:tcW w:w="3681" w:type="dxa"/>
          </w:tcPr>
          <w:p w14:paraId="168164CB" w14:textId="77777777" w:rsidR="002E5437" w:rsidRPr="00CF48FB" w:rsidRDefault="002E5437" w:rsidP="00CF48FB">
            <w:pPr>
              <w:pStyle w:val="NormalUmU"/>
            </w:pPr>
            <w:r w:rsidRPr="00CF48FB">
              <w:t>Medarbetares närmast anhörig</w:t>
            </w:r>
          </w:p>
        </w:tc>
        <w:tc>
          <w:tcPr>
            <w:tcW w:w="3685" w:type="dxa"/>
          </w:tcPr>
          <w:p w14:paraId="7D0489D9" w14:textId="77777777" w:rsidR="002E5437" w:rsidRPr="00CF48FB" w:rsidRDefault="002E5437" w:rsidP="00CF48FB">
            <w:pPr>
              <w:pStyle w:val="NormalUmU"/>
            </w:pPr>
            <w:r w:rsidRPr="00CF48FB">
              <w:t xml:space="preserve">Telefonnummer finns </w:t>
            </w:r>
            <w:proofErr w:type="spellStart"/>
            <w:r w:rsidRPr="00CF48FB">
              <w:t>xxxx</w:t>
            </w:r>
            <w:proofErr w:type="spellEnd"/>
            <w:r w:rsidRPr="00CF48FB">
              <w:t xml:space="preserve"> </w:t>
            </w:r>
          </w:p>
        </w:tc>
      </w:tr>
      <w:tr w:rsidR="002E5437" w:rsidRPr="003D56E7" w14:paraId="28B060D2" w14:textId="77777777" w:rsidTr="00CF48FB">
        <w:tc>
          <w:tcPr>
            <w:tcW w:w="3681" w:type="dxa"/>
          </w:tcPr>
          <w:p w14:paraId="72FC049B" w14:textId="77777777" w:rsidR="002E5437" w:rsidRPr="00CF48FB" w:rsidRDefault="002E5437" w:rsidP="00CF48FB">
            <w:pPr>
              <w:pStyle w:val="NormalUmU"/>
            </w:pPr>
            <w:r w:rsidRPr="00CF48FB">
              <w:t>Viktig samarbetspartner x</w:t>
            </w:r>
          </w:p>
        </w:tc>
        <w:tc>
          <w:tcPr>
            <w:tcW w:w="3685" w:type="dxa"/>
          </w:tcPr>
          <w:p w14:paraId="4949A0F3" w14:textId="77777777" w:rsidR="002E5437" w:rsidRPr="00CF48FB" w:rsidRDefault="002E5437" w:rsidP="00CF48FB">
            <w:pPr>
              <w:pStyle w:val="NormalUmU"/>
            </w:pPr>
            <w:r w:rsidRPr="00CF48FB">
              <w:t xml:space="preserve">Telefonnummer finns: </w:t>
            </w:r>
            <w:proofErr w:type="spellStart"/>
            <w:r w:rsidRPr="00CF48FB">
              <w:t>xxxx</w:t>
            </w:r>
            <w:proofErr w:type="spellEnd"/>
          </w:p>
        </w:tc>
      </w:tr>
      <w:tr w:rsidR="002E5437" w:rsidRPr="003D56E7" w14:paraId="4B72D744" w14:textId="77777777" w:rsidTr="00CF48FB">
        <w:tc>
          <w:tcPr>
            <w:tcW w:w="3681" w:type="dxa"/>
          </w:tcPr>
          <w:p w14:paraId="117F2A44" w14:textId="77777777" w:rsidR="002E5437" w:rsidRPr="00CF48FB" w:rsidRDefault="002E5437" w:rsidP="00CF48FB">
            <w:pPr>
              <w:pStyle w:val="NormalUmU"/>
            </w:pPr>
          </w:p>
        </w:tc>
        <w:tc>
          <w:tcPr>
            <w:tcW w:w="3685" w:type="dxa"/>
          </w:tcPr>
          <w:p w14:paraId="56851B3D" w14:textId="77777777" w:rsidR="002E5437" w:rsidRPr="00CF48FB" w:rsidRDefault="002E5437" w:rsidP="00CF48FB">
            <w:pPr>
              <w:pStyle w:val="NormalUmU"/>
            </w:pPr>
          </w:p>
        </w:tc>
      </w:tr>
      <w:tr w:rsidR="002E5437" w:rsidRPr="003D56E7" w14:paraId="3A6A2861" w14:textId="77777777" w:rsidTr="00CF48FB">
        <w:tc>
          <w:tcPr>
            <w:tcW w:w="3681" w:type="dxa"/>
          </w:tcPr>
          <w:p w14:paraId="0FB918F5" w14:textId="77777777" w:rsidR="002E5437" w:rsidRPr="00CF48FB" w:rsidRDefault="002E5437" w:rsidP="00CF48FB">
            <w:pPr>
              <w:pStyle w:val="NormalUmU"/>
            </w:pPr>
          </w:p>
        </w:tc>
        <w:tc>
          <w:tcPr>
            <w:tcW w:w="3685" w:type="dxa"/>
          </w:tcPr>
          <w:p w14:paraId="4AFF2CE5" w14:textId="77777777" w:rsidR="002E5437" w:rsidRPr="00CF48FB" w:rsidRDefault="002E5437" w:rsidP="00CF48FB">
            <w:pPr>
              <w:pStyle w:val="NormalUmU"/>
            </w:pPr>
          </w:p>
        </w:tc>
      </w:tr>
    </w:tbl>
    <w:p w14:paraId="7BF243F4" w14:textId="77777777" w:rsidR="002E5437" w:rsidRPr="003D56E7" w:rsidRDefault="002E5437" w:rsidP="00CF48FB">
      <w:pPr>
        <w:pStyle w:val="Rubrik2"/>
      </w:pPr>
      <w:bookmarkStart w:id="15" w:name="_Toc129613013"/>
      <w:bookmarkStart w:id="16" w:name="_Toc129685272"/>
      <w:bookmarkStart w:id="17" w:name="_Toc529194959"/>
      <w:r w:rsidRPr="003D56E7">
        <w:lastRenderedPageBreak/>
        <w:t>Checklista då krisgruppen är aktiverad</w:t>
      </w:r>
      <w:bookmarkEnd w:id="15"/>
      <w:bookmarkEnd w:id="16"/>
    </w:p>
    <w:p w14:paraId="49C2C483" w14:textId="77777777" w:rsidR="00C233A6" w:rsidRDefault="002E5437" w:rsidP="00CF48FB">
      <w:pPr>
        <w:pStyle w:val="NormalUmU"/>
        <w:rPr>
          <w:color w:val="7030A0"/>
        </w:rPr>
      </w:pPr>
      <w:r w:rsidRPr="00CF48FB">
        <w:rPr>
          <w:color w:val="7030A0"/>
        </w:rPr>
        <w:t xml:space="preserve">Behoven under en kris styr vilka åtgärder och aktiviteter som ska prioriteras. Det kan även finnas andra åtgärder och aktiviteter som inte tas upp i denna tabell som kan krävas utifrån behoven. Det viktiga är att arbetet utgår från en medveten process med målet att nå avsedd effekt. </w:t>
      </w:r>
    </w:p>
    <w:p w14:paraId="5A1409FB" w14:textId="28D68BED" w:rsidR="002E5437" w:rsidRPr="00CF48FB" w:rsidRDefault="002E5437" w:rsidP="00CF48FB">
      <w:pPr>
        <w:pStyle w:val="NormalUmU"/>
        <w:rPr>
          <w:color w:val="7030A0"/>
        </w:rPr>
      </w:pPr>
      <w:r w:rsidRPr="00CF48FB">
        <w:rPr>
          <w:color w:val="7030A0"/>
        </w:rPr>
        <w:t xml:space="preserve">Det kan även vara bra att ta fram en checklista för respektive funktion i den lokala krisgruppen. Särskilt om det finns funktioner med snarlika arbetsuppgifter. </w:t>
      </w:r>
    </w:p>
    <w:p w14:paraId="042BF517" w14:textId="6A061211" w:rsidR="002E5437" w:rsidRPr="00CF48FB" w:rsidRDefault="002E5437" w:rsidP="00CF48FB">
      <w:pPr>
        <w:pStyle w:val="NormalUmU"/>
        <w:rPr>
          <w:color w:val="7030A0"/>
        </w:rPr>
      </w:pPr>
      <w:r w:rsidRPr="00CF48FB">
        <w:rPr>
          <w:color w:val="7030A0"/>
        </w:rPr>
        <w:t xml:space="preserve">Obs. Glöm inte bort att säkerställa/planera för att den ordinarie verksamheten, så långt som det är möjligt, kan bedrivas på en acceptabel nivå (utan större störningar) under en kris. </w:t>
      </w:r>
    </w:p>
    <w:tbl>
      <w:tblPr>
        <w:tblStyle w:val="Tabellrutnt"/>
        <w:tblW w:w="7371" w:type="dxa"/>
        <w:tblInd w:w="-5" w:type="dxa"/>
        <w:tblLayout w:type="fixed"/>
        <w:tblLook w:val="04A0" w:firstRow="1" w:lastRow="0" w:firstColumn="1" w:lastColumn="0" w:noHBand="0" w:noVBand="1"/>
      </w:tblPr>
      <w:tblGrid>
        <w:gridCol w:w="2127"/>
        <w:gridCol w:w="3402"/>
        <w:gridCol w:w="1842"/>
      </w:tblGrid>
      <w:tr w:rsidR="002E5437" w:rsidRPr="00C233A6" w14:paraId="32FCC3B2" w14:textId="77777777" w:rsidTr="00C233A6">
        <w:trPr>
          <w:trHeight w:val="923"/>
        </w:trPr>
        <w:tc>
          <w:tcPr>
            <w:tcW w:w="2127" w:type="dxa"/>
          </w:tcPr>
          <w:p w14:paraId="25661A3F" w14:textId="77777777" w:rsidR="002E5437" w:rsidRPr="00C233A6" w:rsidRDefault="002E5437" w:rsidP="00C233A6">
            <w:pPr>
              <w:pStyle w:val="NormalUmU"/>
              <w:spacing w:line="240" w:lineRule="auto"/>
              <w:rPr>
                <w:rFonts w:cs="Arial"/>
              </w:rPr>
            </w:pPr>
            <w:r w:rsidRPr="00C233A6">
              <w:rPr>
                <w:rFonts w:cs="Arial"/>
              </w:rPr>
              <w:t xml:space="preserve">Etablera ett fysiskt eller digitalt </w:t>
            </w:r>
            <w:proofErr w:type="spellStart"/>
            <w:r w:rsidRPr="00C233A6">
              <w:rPr>
                <w:rFonts w:cs="Arial"/>
              </w:rPr>
              <w:t>krisrum</w:t>
            </w:r>
            <w:proofErr w:type="spellEnd"/>
            <w:r w:rsidRPr="00C233A6">
              <w:rPr>
                <w:rFonts w:cs="Arial"/>
              </w:rPr>
              <w:t xml:space="preserve"> för krisledningsgruppen</w:t>
            </w:r>
          </w:p>
        </w:tc>
        <w:tc>
          <w:tcPr>
            <w:tcW w:w="3402" w:type="dxa"/>
          </w:tcPr>
          <w:p w14:paraId="5909A0C7" w14:textId="77777777" w:rsidR="002E5437" w:rsidRPr="00C233A6" w:rsidRDefault="002E5437" w:rsidP="00C233A6">
            <w:pPr>
              <w:pStyle w:val="NormalUmU"/>
              <w:spacing w:line="240" w:lineRule="auto"/>
              <w:rPr>
                <w:rFonts w:cs="Arial"/>
              </w:rPr>
            </w:pPr>
          </w:p>
        </w:tc>
        <w:tc>
          <w:tcPr>
            <w:tcW w:w="1842" w:type="dxa"/>
          </w:tcPr>
          <w:p w14:paraId="6169CD7B" w14:textId="77777777" w:rsidR="002E5437" w:rsidRPr="00C233A6" w:rsidRDefault="002E5437" w:rsidP="00C233A6">
            <w:pPr>
              <w:pStyle w:val="NormalUmU"/>
              <w:spacing w:line="240" w:lineRule="auto"/>
              <w:rPr>
                <w:rFonts w:cs="Arial"/>
              </w:rPr>
            </w:pPr>
            <w:r w:rsidRPr="00C233A6">
              <w:rPr>
                <w:rFonts w:cs="Arial"/>
              </w:rPr>
              <w:t xml:space="preserve">Det kan vara bra att ha en förutbestämd plats/lokal (med bra utrustning) för krisgruppen att befinna sig i. </w:t>
            </w:r>
          </w:p>
        </w:tc>
      </w:tr>
      <w:tr w:rsidR="002E5437" w:rsidRPr="00C233A6" w14:paraId="36839CDF" w14:textId="77777777" w:rsidTr="00C233A6">
        <w:tc>
          <w:tcPr>
            <w:tcW w:w="2127" w:type="dxa"/>
          </w:tcPr>
          <w:p w14:paraId="25EC5F9A" w14:textId="77777777" w:rsidR="002E5437" w:rsidRPr="00C233A6" w:rsidRDefault="002E5437" w:rsidP="00C233A6">
            <w:pPr>
              <w:pStyle w:val="NormalUmU"/>
              <w:spacing w:line="240" w:lineRule="auto"/>
              <w:rPr>
                <w:rFonts w:cs="Arial"/>
              </w:rPr>
            </w:pPr>
            <w:r w:rsidRPr="00C233A6">
              <w:rPr>
                <w:rFonts w:cs="Arial"/>
              </w:rPr>
              <w:t>Logg/anteckna</w:t>
            </w:r>
          </w:p>
        </w:tc>
        <w:tc>
          <w:tcPr>
            <w:tcW w:w="3402" w:type="dxa"/>
          </w:tcPr>
          <w:p w14:paraId="781C6BE9" w14:textId="77777777" w:rsidR="002E5437" w:rsidRPr="00C233A6" w:rsidRDefault="002E5437" w:rsidP="00C233A6">
            <w:pPr>
              <w:pStyle w:val="NormalUmU"/>
              <w:spacing w:line="240" w:lineRule="auto"/>
              <w:rPr>
                <w:rFonts w:cs="Arial"/>
              </w:rPr>
            </w:pPr>
            <w:r w:rsidRPr="00C233A6">
              <w:rPr>
                <w:rFonts w:cs="Arial"/>
              </w:rPr>
              <w:t xml:space="preserve">Skriv ner anteckningar för saker som sker, eller när beslut fattas. </w:t>
            </w:r>
          </w:p>
        </w:tc>
        <w:tc>
          <w:tcPr>
            <w:tcW w:w="1842" w:type="dxa"/>
          </w:tcPr>
          <w:p w14:paraId="7564C918" w14:textId="77777777" w:rsidR="002E5437" w:rsidRPr="00C233A6" w:rsidRDefault="002E5437" w:rsidP="00C233A6">
            <w:pPr>
              <w:pStyle w:val="NormalUmU"/>
              <w:spacing w:line="240" w:lineRule="auto"/>
              <w:rPr>
                <w:rFonts w:cs="Arial"/>
              </w:rPr>
            </w:pPr>
            <w:r w:rsidRPr="00C233A6">
              <w:rPr>
                <w:rFonts w:cs="Arial"/>
              </w:rPr>
              <w:t>Bilaga 1 är förslag på logg.</w:t>
            </w:r>
          </w:p>
        </w:tc>
      </w:tr>
      <w:tr w:rsidR="002E5437" w:rsidRPr="00C233A6" w14:paraId="509FA72B" w14:textId="77777777" w:rsidTr="00C233A6">
        <w:tc>
          <w:tcPr>
            <w:tcW w:w="2127" w:type="dxa"/>
          </w:tcPr>
          <w:p w14:paraId="7225FA4A" w14:textId="77777777" w:rsidR="002E5437" w:rsidRPr="00C233A6" w:rsidRDefault="002E5437" w:rsidP="00C233A6">
            <w:pPr>
              <w:pStyle w:val="NormalUmU"/>
              <w:spacing w:line="240" w:lineRule="auto"/>
              <w:rPr>
                <w:rFonts w:eastAsia="Verdana" w:cs="Arial"/>
              </w:rPr>
            </w:pPr>
            <w:r w:rsidRPr="00C233A6">
              <w:rPr>
                <w:rFonts w:cs="Arial"/>
              </w:rPr>
              <w:t>Agera utifrån fakta</w:t>
            </w:r>
          </w:p>
        </w:tc>
        <w:tc>
          <w:tcPr>
            <w:tcW w:w="3402" w:type="dxa"/>
          </w:tcPr>
          <w:p w14:paraId="35FFDC93" w14:textId="77777777" w:rsidR="002E5437" w:rsidRPr="00C233A6" w:rsidRDefault="002E5437" w:rsidP="00C233A6">
            <w:pPr>
              <w:pStyle w:val="NormalUmU"/>
              <w:spacing w:line="240" w:lineRule="auto"/>
              <w:rPr>
                <w:rFonts w:cs="Arial"/>
              </w:rPr>
            </w:pPr>
            <w:r w:rsidRPr="00C233A6">
              <w:rPr>
                <w:rFonts w:cs="Arial"/>
              </w:rPr>
              <w:t xml:space="preserve">Vad har hänt? Vad händer? Finns det oklarheter? </w:t>
            </w:r>
          </w:p>
          <w:p w14:paraId="33BDB843" w14:textId="77777777" w:rsidR="002E5437" w:rsidRPr="00C233A6" w:rsidRDefault="002E5437" w:rsidP="00C233A6">
            <w:pPr>
              <w:pStyle w:val="NormalUmU"/>
              <w:spacing w:line="240" w:lineRule="auto"/>
              <w:rPr>
                <w:rFonts w:cs="Arial"/>
              </w:rPr>
            </w:pPr>
            <w:r w:rsidRPr="00C233A6">
              <w:rPr>
                <w:rFonts w:cs="Arial"/>
              </w:rPr>
              <w:t xml:space="preserve">Undvik att fatta beslut på rykten (även via sociala medier). </w:t>
            </w:r>
          </w:p>
        </w:tc>
        <w:tc>
          <w:tcPr>
            <w:tcW w:w="1842" w:type="dxa"/>
          </w:tcPr>
          <w:p w14:paraId="1052B969" w14:textId="77777777" w:rsidR="002E5437" w:rsidRPr="00C233A6" w:rsidRDefault="002E5437" w:rsidP="00C233A6">
            <w:pPr>
              <w:pStyle w:val="NormalUmU"/>
              <w:spacing w:line="240" w:lineRule="auto"/>
              <w:rPr>
                <w:rFonts w:cs="Arial"/>
              </w:rPr>
            </w:pPr>
            <w:r w:rsidRPr="00C233A6">
              <w:rPr>
                <w:rFonts w:cs="Arial"/>
              </w:rPr>
              <w:t>Dokumentera i/ta stöd av lägesbildsmallen (bilaga 2).</w:t>
            </w:r>
          </w:p>
        </w:tc>
      </w:tr>
      <w:tr w:rsidR="002E5437" w:rsidRPr="00C233A6" w14:paraId="19BD3203" w14:textId="77777777" w:rsidTr="00C233A6">
        <w:trPr>
          <w:trHeight w:val="2768"/>
        </w:trPr>
        <w:tc>
          <w:tcPr>
            <w:tcW w:w="2127" w:type="dxa"/>
          </w:tcPr>
          <w:p w14:paraId="17DCF50A" w14:textId="77777777" w:rsidR="002E5437" w:rsidRPr="00C233A6" w:rsidRDefault="002E5437" w:rsidP="00C233A6">
            <w:pPr>
              <w:pStyle w:val="NormalUmU"/>
              <w:spacing w:line="240" w:lineRule="auto"/>
              <w:rPr>
                <w:rFonts w:eastAsia="Verdana" w:cs="Arial"/>
              </w:rPr>
            </w:pPr>
            <w:r w:rsidRPr="00C233A6">
              <w:rPr>
                <w:rFonts w:cs="Arial"/>
              </w:rPr>
              <w:t>Gör en behovsanalys av vilka som berörs av krisen.</w:t>
            </w:r>
          </w:p>
        </w:tc>
        <w:tc>
          <w:tcPr>
            <w:tcW w:w="3402" w:type="dxa"/>
          </w:tcPr>
          <w:p w14:paraId="12B14100" w14:textId="77777777" w:rsidR="002E5437" w:rsidRPr="00C233A6" w:rsidRDefault="002E5437" w:rsidP="00C233A6">
            <w:pPr>
              <w:pStyle w:val="NormalUmU"/>
              <w:spacing w:line="240" w:lineRule="auto"/>
              <w:rPr>
                <w:rFonts w:cs="Arial"/>
              </w:rPr>
            </w:pPr>
            <w:r w:rsidRPr="00C233A6">
              <w:rPr>
                <w:rFonts w:cs="Arial"/>
              </w:rPr>
              <w:t>Vem/vilka berörs av krisen?</w:t>
            </w:r>
          </w:p>
          <w:p w14:paraId="3517519A" w14:textId="77777777" w:rsidR="002E5437" w:rsidRPr="00C233A6" w:rsidRDefault="002E5437" w:rsidP="00C233A6">
            <w:pPr>
              <w:pStyle w:val="NormalUmU"/>
              <w:spacing w:line="240" w:lineRule="auto"/>
              <w:rPr>
                <w:rFonts w:cs="Arial"/>
              </w:rPr>
            </w:pPr>
            <w:r w:rsidRPr="00C233A6">
              <w:rPr>
                <w:rFonts w:cs="Arial"/>
              </w:rPr>
              <w:t>Direkt berörda (inblandade, familj)</w:t>
            </w:r>
          </w:p>
          <w:p w14:paraId="5AA2480D" w14:textId="77777777" w:rsidR="002E5437" w:rsidRPr="00C233A6" w:rsidRDefault="002E5437" w:rsidP="00C233A6">
            <w:pPr>
              <w:pStyle w:val="NormalUmU"/>
              <w:spacing w:line="240" w:lineRule="auto"/>
              <w:rPr>
                <w:rFonts w:cs="Arial"/>
              </w:rPr>
            </w:pPr>
            <w:r w:rsidRPr="00C233A6">
              <w:rPr>
                <w:rFonts w:cs="Arial"/>
              </w:rPr>
              <w:t>Indirekt berörda (arbetskamrat vid enhet, familj, studenter i samma klass/grupp)</w:t>
            </w:r>
          </w:p>
          <w:p w14:paraId="1EB30306" w14:textId="77777777" w:rsidR="002E5437" w:rsidRPr="00C233A6" w:rsidRDefault="002E5437" w:rsidP="00C233A6">
            <w:pPr>
              <w:pStyle w:val="NormalUmU"/>
              <w:spacing w:line="240" w:lineRule="auto"/>
              <w:rPr>
                <w:rFonts w:cs="Arial"/>
              </w:rPr>
            </w:pPr>
            <w:r w:rsidRPr="00C233A6">
              <w:rPr>
                <w:rFonts w:cs="Arial"/>
              </w:rPr>
              <w:t>Perifert berörda (andra enheter, lärosäten, företag, släktingar</w:t>
            </w:r>
          </w:p>
        </w:tc>
        <w:tc>
          <w:tcPr>
            <w:tcW w:w="1842" w:type="dxa"/>
          </w:tcPr>
          <w:p w14:paraId="5487D106" w14:textId="77777777" w:rsidR="002E5437" w:rsidRPr="00C233A6" w:rsidRDefault="002E5437" w:rsidP="00C233A6">
            <w:pPr>
              <w:pStyle w:val="NormalUmU"/>
              <w:spacing w:line="240" w:lineRule="auto"/>
              <w:rPr>
                <w:rFonts w:cs="Arial"/>
                <w:color w:val="7030A0"/>
              </w:rPr>
            </w:pPr>
            <w:r w:rsidRPr="00C233A6">
              <w:rPr>
                <w:rFonts w:cs="Arial"/>
                <w:color w:val="7030A0"/>
              </w:rPr>
              <w:t>En lista över vilka som kan beröras av en händelse kan med fördel tas fram i förväg.</w:t>
            </w:r>
          </w:p>
          <w:p w14:paraId="0DF4F98D" w14:textId="465DABB5" w:rsidR="002E5437" w:rsidRPr="00C233A6" w:rsidRDefault="002E5437" w:rsidP="00C233A6">
            <w:pPr>
              <w:pStyle w:val="NormalUmU"/>
              <w:spacing w:line="240" w:lineRule="auto"/>
              <w:rPr>
                <w:rFonts w:cs="Arial"/>
                <w:color w:val="7030A0"/>
              </w:rPr>
            </w:pPr>
            <w:r w:rsidRPr="00C233A6">
              <w:rPr>
                <w:rFonts w:cs="Arial"/>
                <w:color w:val="7030A0"/>
              </w:rPr>
              <w:t>Se listan över målgrupper och kanaler.</w:t>
            </w:r>
          </w:p>
          <w:p w14:paraId="139D6F22" w14:textId="1291246F" w:rsidR="002E5437" w:rsidRPr="00C233A6" w:rsidRDefault="002E5437" w:rsidP="00C233A6">
            <w:pPr>
              <w:pStyle w:val="NormalUmU"/>
              <w:spacing w:line="240" w:lineRule="auto"/>
              <w:rPr>
                <w:rFonts w:cs="Arial"/>
                <w:color w:val="7030A0"/>
              </w:rPr>
            </w:pPr>
            <w:r w:rsidRPr="00C233A6">
              <w:rPr>
                <w:rFonts w:cs="Arial"/>
                <w:color w:val="7030A0"/>
              </w:rPr>
              <w:t>Dokumentera i/ta stöd av lägesbildsmallen (bilaga 1) och mallen för loggning (bilaga 2).</w:t>
            </w:r>
          </w:p>
        </w:tc>
      </w:tr>
      <w:tr w:rsidR="002E5437" w:rsidRPr="00C233A6" w14:paraId="0079243E" w14:textId="77777777" w:rsidTr="00C233A6">
        <w:tc>
          <w:tcPr>
            <w:tcW w:w="2127" w:type="dxa"/>
          </w:tcPr>
          <w:p w14:paraId="0A345B95" w14:textId="77777777" w:rsidR="002E5437" w:rsidRPr="00C233A6" w:rsidRDefault="002E5437" w:rsidP="00C233A6">
            <w:pPr>
              <w:pStyle w:val="NormalUmU"/>
              <w:spacing w:line="240" w:lineRule="auto"/>
              <w:rPr>
                <w:rFonts w:cs="Arial"/>
              </w:rPr>
            </w:pPr>
            <w:r w:rsidRPr="00C233A6">
              <w:rPr>
                <w:rFonts w:cs="Arial"/>
              </w:rPr>
              <w:lastRenderedPageBreak/>
              <w:t>Gör en behovsanalys över behovet av åtgärder.</w:t>
            </w:r>
          </w:p>
        </w:tc>
        <w:tc>
          <w:tcPr>
            <w:tcW w:w="3402" w:type="dxa"/>
          </w:tcPr>
          <w:p w14:paraId="15AA2957" w14:textId="77777777" w:rsidR="002E5437" w:rsidRPr="00C233A6" w:rsidRDefault="002E5437" w:rsidP="00C233A6">
            <w:pPr>
              <w:pStyle w:val="NormalUmU"/>
              <w:spacing w:line="240" w:lineRule="auto"/>
              <w:rPr>
                <w:rFonts w:cs="Arial"/>
              </w:rPr>
            </w:pPr>
            <w:r w:rsidRPr="00C233A6">
              <w:rPr>
                <w:rFonts w:cs="Arial"/>
              </w:rPr>
              <w:t>Vilka är de största behoven? Vad kan hända mer? Vad är gjort? Vad görs? Vad behöver göras?</w:t>
            </w:r>
          </w:p>
        </w:tc>
        <w:tc>
          <w:tcPr>
            <w:tcW w:w="1842" w:type="dxa"/>
          </w:tcPr>
          <w:p w14:paraId="3C00A9A6" w14:textId="77777777" w:rsidR="002E5437" w:rsidRPr="00C233A6" w:rsidRDefault="002E5437" w:rsidP="00C233A6">
            <w:pPr>
              <w:pStyle w:val="NormalUmU"/>
              <w:spacing w:line="240" w:lineRule="auto"/>
              <w:rPr>
                <w:rFonts w:cs="Arial"/>
              </w:rPr>
            </w:pPr>
            <w:r w:rsidRPr="00C233A6">
              <w:rPr>
                <w:rFonts w:cs="Arial"/>
                <w:color w:val="7030A0"/>
              </w:rPr>
              <w:t xml:space="preserve">Dokumentera i/ta stöd av lägesbildsmallen (bilaga 1) och mallen för loggning (bilaga 2). </w:t>
            </w:r>
          </w:p>
        </w:tc>
      </w:tr>
      <w:tr w:rsidR="002E5437" w:rsidRPr="00C233A6" w14:paraId="724FA035" w14:textId="77777777" w:rsidTr="00C233A6">
        <w:tc>
          <w:tcPr>
            <w:tcW w:w="2127" w:type="dxa"/>
          </w:tcPr>
          <w:p w14:paraId="42701752" w14:textId="77777777" w:rsidR="002E5437" w:rsidRPr="00C233A6" w:rsidRDefault="002E5437" w:rsidP="00C233A6">
            <w:pPr>
              <w:pStyle w:val="NormalUmU"/>
              <w:spacing w:line="240" w:lineRule="auto"/>
              <w:rPr>
                <w:rFonts w:eastAsia="Verdana" w:cs="Arial"/>
              </w:rPr>
            </w:pPr>
            <w:r w:rsidRPr="00C233A6">
              <w:rPr>
                <w:rFonts w:cs="Arial"/>
              </w:rPr>
              <w:t xml:space="preserve">Bekräfta personuppgifter. </w:t>
            </w:r>
          </w:p>
        </w:tc>
        <w:tc>
          <w:tcPr>
            <w:tcW w:w="3402" w:type="dxa"/>
          </w:tcPr>
          <w:p w14:paraId="613B727D" w14:textId="77777777" w:rsidR="002E5437" w:rsidRPr="00C233A6" w:rsidRDefault="002E5437" w:rsidP="00C233A6">
            <w:pPr>
              <w:pStyle w:val="NormalUmU"/>
              <w:spacing w:line="240" w:lineRule="auto"/>
              <w:rPr>
                <w:rFonts w:cs="Arial"/>
              </w:rPr>
            </w:pPr>
            <w:r w:rsidRPr="00C233A6">
              <w:rPr>
                <w:rFonts w:cs="Arial"/>
              </w:rPr>
              <w:t xml:space="preserve">Vid till exempel dödsfall måste personuppgifter alltid vara bekräftade av polis. </w:t>
            </w:r>
          </w:p>
        </w:tc>
        <w:tc>
          <w:tcPr>
            <w:tcW w:w="1842" w:type="dxa"/>
          </w:tcPr>
          <w:p w14:paraId="40A41893" w14:textId="77777777" w:rsidR="002E5437" w:rsidRPr="00C233A6" w:rsidRDefault="002E5437" w:rsidP="00C233A6">
            <w:pPr>
              <w:pStyle w:val="NormalUmU"/>
              <w:spacing w:line="240" w:lineRule="auto"/>
              <w:rPr>
                <w:rFonts w:cs="Arial"/>
              </w:rPr>
            </w:pPr>
          </w:p>
        </w:tc>
      </w:tr>
      <w:tr w:rsidR="002E5437" w:rsidRPr="00C233A6" w14:paraId="676FE377" w14:textId="77777777" w:rsidTr="00C233A6">
        <w:trPr>
          <w:trHeight w:val="84"/>
        </w:trPr>
        <w:tc>
          <w:tcPr>
            <w:tcW w:w="2127" w:type="dxa"/>
          </w:tcPr>
          <w:p w14:paraId="73C2052A" w14:textId="2046E3EB" w:rsidR="002E5437" w:rsidRPr="00C233A6" w:rsidRDefault="002E5437" w:rsidP="00C233A6">
            <w:pPr>
              <w:pStyle w:val="NormalUmU"/>
              <w:spacing w:line="240" w:lineRule="auto"/>
              <w:rPr>
                <w:rFonts w:cs="Arial"/>
              </w:rPr>
            </w:pPr>
            <w:r w:rsidRPr="00C233A6">
              <w:rPr>
                <w:rFonts w:cs="Arial"/>
              </w:rPr>
              <w:t>Checklistor/</w:t>
            </w:r>
            <w:r w:rsidR="00C233A6">
              <w:rPr>
                <w:rFonts w:cs="Arial"/>
              </w:rPr>
              <w:br/>
            </w:r>
            <w:r w:rsidRPr="00C233A6">
              <w:rPr>
                <w:rFonts w:cs="Arial"/>
              </w:rPr>
              <w:t xml:space="preserve">dokument </w:t>
            </w:r>
          </w:p>
        </w:tc>
        <w:tc>
          <w:tcPr>
            <w:tcW w:w="3402" w:type="dxa"/>
          </w:tcPr>
          <w:p w14:paraId="754D1C75" w14:textId="77777777" w:rsidR="002E5437" w:rsidRPr="00C233A6" w:rsidRDefault="002E5437" w:rsidP="00C233A6">
            <w:pPr>
              <w:pStyle w:val="NormalUmU"/>
              <w:spacing w:line="240" w:lineRule="auto"/>
              <w:rPr>
                <w:rFonts w:cs="Arial"/>
              </w:rPr>
            </w:pPr>
            <w:r w:rsidRPr="00C233A6">
              <w:rPr>
                <w:rFonts w:cs="Arial"/>
              </w:rPr>
              <w:t>Finns stöd/vägledning i dessa?</w:t>
            </w:r>
          </w:p>
        </w:tc>
        <w:tc>
          <w:tcPr>
            <w:tcW w:w="1842" w:type="dxa"/>
          </w:tcPr>
          <w:p w14:paraId="2A49AC9E" w14:textId="77777777" w:rsidR="002E5437" w:rsidRPr="00C233A6" w:rsidRDefault="002E5437" w:rsidP="00C233A6">
            <w:pPr>
              <w:pStyle w:val="NormalUmU"/>
              <w:spacing w:line="240" w:lineRule="auto"/>
              <w:rPr>
                <w:rFonts w:cs="Arial"/>
              </w:rPr>
            </w:pPr>
          </w:p>
        </w:tc>
      </w:tr>
      <w:tr w:rsidR="002E5437" w:rsidRPr="00C233A6" w14:paraId="67CFCA0B" w14:textId="77777777" w:rsidTr="00C233A6">
        <w:tc>
          <w:tcPr>
            <w:tcW w:w="2127" w:type="dxa"/>
          </w:tcPr>
          <w:p w14:paraId="4A7643AA" w14:textId="77777777" w:rsidR="002E5437" w:rsidRPr="00C233A6" w:rsidRDefault="002E5437" w:rsidP="00C233A6">
            <w:pPr>
              <w:pStyle w:val="NormalUmU"/>
              <w:spacing w:line="240" w:lineRule="auto"/>
              <w:rPr>
                <w:rFonts w:cs="Arial"/>
              </w:rPr>
            </w:pPr>
            <w:r w:rsidRPr="00C233A6">
              <w:rPr>
                <w:rFonts w:cs="Arial"/>
              </w:rPr>
              <w:t xml:space="preserve">Meddela säkerhetschefen att krisgruppen är aktiverad. </w:t>
            </w:r>
          </w:p>
        </w:tc>
        <w:tc>
          <w:tcPr>
            <w:tcW w:w="3402" w:type="dxa"/>
          </w:tcPr>
          <w:p w14:paraId="360EBF21" w14:textId="77777777" w:rsidR="002E5437" w:rsidRPr="00C233A6" w:rsidRDefault="002E5437" w:rsidP="00C233A6">
            <w:pPr>
              <w:pStyle w:val="NormalUmU"/>
              <w:spacing w:line="240" w:lineRule="auto"/>
              <w:rPr>
                <w:rFonts w:cs="Arial"/>
              </w:rPr>
            </w:pPr>
            <w:r w:rsidRPr="00C233A6">
              <w:rPr>
                <w:rFonts w:cs="Arial"/>
              </w:rPr>
              <w:t>Vid uteblivet svar, kontakta universitetets krisledningsgrupp via 090-786 97 00.</w:t>
            </w:r>
          </w:p>
        </w:tc>
        <w:tc>
          <w:tcPr>
            <w:tcW w:w="1842" w:type="dxa"/>
          </w:tcPr>
          <w:p w14:paraId="6EC71DD1" w14:textId="77777777" w:rsidR="002E5437" w:rsidRPr="00C233A6" w:rsidRDefault="002E5437" w:rsidP="00C233A6">
            <w:pPr>
              <w:pStyle w:val="NormalUmU"/>
              <w:spacing w:line="240" w:lineRule="auto"/>
              <w:rPr>
                <w:rFonts w:cs="Arial"/>
              </w:rPr>
            </w:pPr>
          </w:p>
        </w:tc>
      </w:tr>
      <w:tr w:rsidR="002E5437" w:rsidRPr="00C233A6" w14:paraId="2ADCFBB6" w14:textId="77777777" w:rsidTr="00C233A6">
        <w:tc>
          <w:tcPr>
            <w:tcW w:w="2127" w:type="dxa"/>
          </w:tcPr>
          <w:p w14:paraId="2986F039" w14:textId="77777777" w:rsidR="002E5437" w:rsidRPr="00C233A6" w:rsidRDefault="002E5437" w:rsidP="00C233A6">
            <w:pPr>
              <w:pStyle w:val="NormalUmU"/>
              <w:spacing w:line="240" w:lineRule="auto"/>
              <w:rPr>
                <w:rFonts w:cs="Arial"/>
              </w:rPr>
            </w:pPr>
            <w:r w:rsidRPr="00C233A6">
              <w:rPr>
                <w:rFonts w:cs="Arial"/>
              </w:rPr>
              <w:t>Meddela övriga på enheten att krisgruppen är aktiverad.</w:t>
            </w:r>
          </w:p>
        </w:tc>
        <w:tc>
          <w:tcPr>
            <w:tcW w:w="3402" w:type="dxa"/>
          </w:tcPr>
          <w:p w14:paraId="38BA8796" w14:textId="77777777" w:rsidR="002E5437" w:rsidRPr="00C233A6" w:rsidRDefault="002E5437" w:rsidP="00C233A6">
            <w:pPr>
              <w:pStyle w:val="NormalUmU"/>
              <w:spacing w:line="240" w:lineRule="auto"/>
              <w:rPr>
                <w:rFonts w:cs="Arial"/>
              </w:rPr>
            </w:pPr>
            <w:r w:rsidRPr="00C233A6">
              <w:rPr>
                <w:rFonts w:cs="Arial"/>
              </w:rPr>
              <w:t xml:space="preserve">Till exempel genom att skicka e-post till samtliga på enheten.  </w:t>
            </w:r>
          </w:p>
        </w:tc>
        <w:tc>
          <w:tcPr>
            <w:tcW w:w="1842" w:type="dxa"/>
          </w:tcPr>
          <w:p w14:paraId="66F046E7" w14:textId="77777777" w:rsidR="002E5437" w:rsidRPr="00C233A6" w:rsidRDefault="002E5437" w:rsidP="00C233A6">
            <w:pPr>
              <w:pStyle w:val="NormalUmU"/>
              <w:spacing w:line="240" w:lineRule="auto"/>
              <w:rPr>
                <w:rFonts w:cs="Arial"/>
              </w:rPr>
            </w:pPr>
          </w:p>
        </w:tc>
      </w:tr>
      <w:tr w:rsidR="002E5437" w:rsidRPr="00C233A6" w14:paraId="5E792F03" w14:textId="77777777" w:rsidTr="00C233A6">
        <w:tc>
          <w:tcPr>
            <w:tcW w:w="2127" w:type="dxa"/>
          </w:tcPr>
          <w:p w14:paraId="7AB14F41" w14:textId="77777777" w:rsidR="002E5437" w:rsidRPr="00C233A6" w:rsidRDefault="002E5437" w:rsidP="00C233A6">
            <w:pPr>
              <w:pStyle w:val="NormalUmU"/>
              <w:spacing w:line="240" w:lineRule="auto"/>
              <w:rPr>
                <w:rFonts w:cs="Arial"/>
              </w:rPr>
            </w:pPr>
            <w:r w:rsidRPr="00C233A6">
              <w:rPr>
                <w:rFonts w:cs="Arial"/>
              </w:rPr>
              <w:t>Tydlig kommunikation i gruppen</w:t>
            </w:r>
          </w:p>
        </w:tc>
        <w:tc>
          <w:tcPr>
            <w:tcW w:w="3402" w:type="dxa"/>
          </w:tcPr>
          <w:p w14:paraId="7F3A5E28" w14:textId="77777777" w:rsidR="002E5437" w:rsidRPr="00C233A6" w:rsidRDefault="002E5437" w:rsidP="00C233A6">
            <w:pPr>
              <w:pStyle w:val="NormalUmU"/>
              <w:spacing w:line="240" w:lineRule="auto"/>
              <w:rPr>
                <w:rFonts w:cs="Arial"/>
              </w:rPr>
            </w:pPr>
            <w:r w:rsidRPr="00C233A6">
              <w:rPr>
                <w:rFonts w:cs="Arial"/>
              </w:rPr>
              <w:t xml:space="preserve">Kommunicera internt i gruppen vem som gör vad. Tänk på att ALLA i gruppen ska ha samma info. Det är bra med en logg så att alla kan uppdatera sig ifall man är tillfälligt frånvarande. Det är även bra med en gemensam SMS-grupp. </w:t>
            </w:r>
          </w:p>
        </w:tc>
        <w:tc>
          <w:tcPr>
            <w:tcW w:w="1842" w:type="dxa"/>
          </w:tcPr>
          <w:p w14:paraId="7D3B13F2" w14:textId="77777777" w:rsidR="002E5437" w:rsidRPr="00C233A6" w:rsidRDefault="002E5437" w:rsidP="00C233A6">
            <w:pPr>
              <w:pStyle w:val="NormalUmU"/>
              <w:spacing w:line="240" w:lineRule="auto"/>
              <w:rPr>
                <w:rFonts w:cs="Arial"/>
              </w:rPr>
            </w:pPr>
          </w:p>
        </w:tc>
      </w:tr>
      <w:tr w:rsidR="002E5437" w:rsidRPr="00C233A6" w14:paraId="76FD5647" w14:textId="77777777" w:rsidTr="00C233A6">
        <w:tc>
          <w:tcPr>
            <w:tcW w:w="2127" w:type="dxa"/>
          </w:tcPr>
          <w:p w14:paraId="6A0D68EB" w14:textId="77777777" w:rsidR="002E5437" w:rsidRPr="00C233A6" w:rsidRDefault="002E5437" w:rsidP="00C233A6">
            <w:pPr>
              <w:pStyle w:val="NormalUmU"/>
              <w:spacing w:line="240" w:lineRule="auto"/>
              <w:rPr>
                <w:rFonts w:cs="Arial"/>
              </w:rPr>
            </w:pPr>
            <w:r w:rsidRPr="00C233A6">
              <w:rPr>
                <w:rFonts w:cs="Arial"/>
              </w:rPr>
              <w:t>Kommunikation</w:t>
            </w:r>
          </w:p>
        </w:tc>
        <w:tc>
          <w:tcPr>
            <w:tcW w:w="3402" w:type="dxa"/>
          </w:tcPr>
          <w:p w14:paraId="1F7EEF9E" w14:textId="77777777" w:rsidR="002E5437" w:rsidRPr="00C233A6" w:rsidRDefault="002E5437" w:rsidP="00C233A6">
            <w:pPr>
              <w:pStyle w:val="NormalUmU"/>
              <w:spacing w:line="240" w:lineRule="auto"/>
              <w:rPr>
                <w:rFonts w:cs="Arial"/>
              </w:rPr>
            </w:pPr>
            <w:r w:rsidRPr="00C233A6">
              <w:rPr>
                <w:rFonts w:cs="Arial"/>
              </w:rPr>
              <w:t xml:space="preserve">Vad behöver kommuniceras, till vilka? Finns e-postlistor? </w:t>
            </w:r>
          </w:p>
        </w:tc>
        <w:tc>
          <w:tcPr>
            <w:tcW w:w="1842" w:type="dxa"/>
          </w:tcPr>
          <w:p w14:paraId="2051A395" w14:textId="77777777" w:rsidR="002E5437" w:rsidRPr="00C233A6" w:rsidRDefault="002E5437" w:rsidP="00C233A6">
            <w:pPr>
              <w:pStyle w:val="NormalUmU"/>
              <w:spacing w:line="240" w:lineRule="auto"/>
              <w:rPr>
                <w:rFonts w:cs="Arial"/>
              </w:rPr>
            </w:pPr>
          </w:p>
        </w:tc>
      </w:tr>
      <w:tr w:rsidR="002E5437" w:rsidRPr="00C233A6" w14:paraId="5D3E547E" w14:textId="77777777" w:rsidTr="00C233A6">
        <w:tc>
          <w:tcPr>
            <w:tcW w:w="2127" w:type="dxa"/>
          </w:tcPr>
          <w:p w14:paraId="6FE3E91C" w14:textId="77777777" w:rsidR="002E5437" w:rsidRPr="00C233A6" w:rsidRDefault="002E5437" w:rsidP="00C233A6">
            <w:pPr>
              <w:pStyle w:val="NormalUmU"/>
              <w:spacing w:line="240" w:lineRule="auto"/>
              <w:rPr>
                <w:rFonts w:cs="Arial"/>
              </w:rPr>
            </w:pPr>
            <w:r w:rsidRPr="00C233A6">
              <w:rPr>
                <w:rFonts w:cs="Arial"/>
              </w:rPr>
              <w:t xml:space="preserve">Informera dekan/prefekt/kanslichef att er krisgrupp är aktiverad. </w:t>
            </w:r>
          </w:p>
        </w:tc>
        <w:tc>
          <w:tcPr>
            <w:tcW w:w="3402" w:type="dxa"/>
          </w:tcPr>
          <w:p w14:paraId="1572D92D" w14:textId="77777777" w:rsidR="002E5437" w:rsidRPr="00C233A6" w:rsidRDefault="002E5437" w:rsidP="00C233A6">
            <w:pPr>
              <w:pStyle w:val="NormalUmU"/>
              <w:spacing w:line="240" w:lineRule="auto"/>
              <w:rPr>
                <w:rFonts w:cs="Arial"/>
              </w:rPr>
            </w:pPr>
            <w:r w:rsidRPr="00C233A6">
              <w:rPr>
                <w:rFonts w:cs="Arial"/>
              </w:rPr>
              <w:t xml:space="preserve">Dekan/prefekt/enhetschef eller motsvarande ansvarar för kriskommunikation vid en kris med bäring på en viss institution/enhet.  </w:t>
            </w:r>
          </w:p>
        </w:tc>
        <w:tc>
          <w:tcPr>
            <w:tcW w:w="1842" w:type="dxa"/>
          </w:tcPr>
          <w:p w14:paraId="72024C84" w14:textId="77777777" w:rsidR="002E5437" w:rsidRPr="00C233A6" w:rsidRDefault="002E5437" w:rsidP="00C233A6">
            <w:pPr>
              <w:pStyle w:val="NormalUmU"/>
              <w:spacing w:line="240" w:lineRule="auto"/>
              <w:rPr>
                <w:rFonts w:cs="Arial"/>
              </w:rPr>
            </w:pPr>
          </w:p>
        </w:tc>
      </w:tr>
      <w:tr w:rsidR="002E5437" w:rsidRPr="00C233A6" w14:paraId="2D6F3DC1" w14:textId="77777777" w:rsidTr="00C233A6">
        <w:tc>
          <w:tcPr>
            <w:tcW w:w="2127" w:type="dxa"/>
          </w:tcPr>
          <w:p w14:paraId="3B3C5F62" w14:textId="77777777" w:rsidR="002E5437" w:rsidRPr="00C233A6" w:rsidRDefault="002E5437" w:rsidP="00C233A6">
            <w:pPr>
              <w:pStyle w:val="NormalUmU"/>
              <w:spacing w:line="240" w:lineRule="auto"/>
              <w:rPr>
                <w:rFonts w:cs="Arial"/>
              </w:rPr>
            </w:pPr>
            <w:r w:rsidRPr="00C233A6">
              <w:rPr>
                <w:rFonts w:cs="Arial"/>
              </w:rPr>
              <w:t>Stöd</w:t>
            </w:r>
          </w:p>
        </w:tc>
        <w:tc>
          <w:tcPr>
            <w:tcW w:w="3402" w:type="dxa"/>
          </w:tcPr>
          <w:p w14:paraId="162404E0" w14:textId="77777777" w:rsidR="002E5437" w:rsidRPr="00C233A6" w:rsidRDefault="002E5437" w:rsidP="00C233A6">
            <w:pPr>
              <w:pStyle w:val="NormalUmU"/>
              <w:spacing w:after="0" w:line="240" w:lineRule="auto"/>
              <w:rPr>
                <w:rFonts w:cs="Arial"/>
              </w:rPr>
            </w:pPr>
            <w:r w:rsidRPr="00C233A6">
              <w:rPr>
                <w:rFonts w:cs="Arial"/>
              </w:rPr>
              <w:t>Stöd för institutionen finns i form av expertfunktioner inom</w:t>
            </w:r>
          </w:p>
          <w:p w14:paraId="7EDBC9C8" w14:textId="77777777" w:rsidR="002E5437" w:rsidRPr="00C233A6" w:rsidRDefault="002E5437">
            <w:pPr>
              <w:pStyle w:val="NormalUmU"/>
              <w:numPr>
                <w:ilvl w:val="0"/>
                <w:numId w:val="23"/>
              </w:numPr>
              <w:spacing w:after="0" w:line="240" w:lineRule="auto"/>
              <w:rPr>
                <w:rFonts w:cs="Arial"/>
              </w:rPr>
            </w:pPr>
            <w:r w:rsidRPr="00C233A6">
              <w:rPr>
                <w:rFonts w:cs="Arial"/>
              </w:rPr>
              <w:t>Kommunikationsenheten</w:t>
            </w:r>
          </w:p>
          <w:p w14:paraId="50D8F7A4" w14:textId="77777777" w:rsidR="002E5437" w:rsidRPr="00C233A6" w:rsidRDefault="002E5437">
            <w:pPr>
              <w:pStyle w:val="NormalUmU"/>
              <w:numPr>
                <w:ilvl w:val="0"/>
                <w:numId w:val="23"/>
              </w:numPr>
              <w:spacing w:after="0" w:line="240" w:lineRule="auto"/>
              <w:rPr>
                <w:rFonts w:cs="Arial"/>
              </w:rPr>
            </w:pPr>
            <w:r w:rsidRPr="00C233A6">
              <w:rPr>
                <w:rFonts w:cs="Arial"/>
              </w:rPr>
              <w:t>Studentcentrum</w:t>
            </w:r>
          </w:p>
          <w:p w14:paraId="2EA11D54" w14:textId="77777777" w:rsidR="002E5437" w:rsidRPr="00C233A6" w:rsidRDefault="002E5437">
            <w:pPr>
              <w:pStyle w:val="NormalUmU"/>
              <w:numPr>
                <w:ilvl w:val="0"/>
                <w:numId w:val="23"/>
              </w:numPr>
              <w:spacing w:after="0" w:line="240" w:lineRule="auto"/>
              <w:rPr>
                <w:rFonts w:cs="Arial"/>
              </w:rPr>
            </w:pPr>
            <w:r w:rsidRPr="00C233A6">
              <w:rPr>
                <w:rFonts w:cs="Arial"/>
              </w:rPr>
              <w:t>Personalenheten</w:t>
            </w:r>
          </w:p>
          <w:p w14:paraId="75EEF5AE" w14:textId="77777777" w:rsidR="002E5437" w:rsidRPr="00C233A6" w:rsidRDefault="002E5437">
            <w:pPr>
              <w:pStyle w:val="NormalUmU"/>
              <w:numPr>
                <w:ilvl w:val="0"/>
                <w:numId w:val="23"/>
              </w:numPr>
              <w:spacing w:after="0" w:line="240" w:lineRule="auto"/>
              <w:rPr>
                <w:rFonts w:cs="Arial"/>
              </w:rPr>
            </w:pPr>
            <w:r w:rsidRPr="00C233A6">
              <w:rPr>
                <w:rFonts w:cs="Arial"/>
              </w:rPr>
              <w:t>IT-enheten</w:t>
            </w:r>
          </w:p>
          <w:p w14:paraId="6B541011" w14:textId="77777777" w:rsidR="002E5437" w:rsidRPr="00C233A6" w:rsidRDefault="002E5437">
            <w:pPr>
              <w:pStyle w:val="NormalUmU"/>
              <w:numPr>
                <w:ilvl w:val="0"/>
                <w:numId w:val="23"/>
              </w:numPr>
              <w:spacing w:after="0" w:line="240" w:lineRule="auto"/>
              <w:rPr>
                <w:rFonts w:cs="Arial"/>
              </w:rPr>
            </w:pPr>
            <w:r w:rsidRPr="00C233A6">
              <w:rPr>
                <w:rFonts w:cs="Arial"/>
              </w:rPr>
              <w:t xml:space="preserve">Lokalförsörjningsenheten (Säkerhet) </w:t>
            </w:r>
          </w:p>
          <w:p w14:paraId="12F93FC2" w14:textId="77777777" w:rsidR="002E5437" w:rsidRPr="00C233A6" w:rsidRDefault="002E5437">
            <w:pPr>
              <w:pStyle w:val="NormalUmU"/>
              <w:numPr>
                <w:ilvl w:val="0"/>
                <w:numId w:val="23"/>
              </w:numPr>
              <w:spacing w:after="0" w:line="240" w:lineRule="auto"/>
              <w:rPr>
                <w:rFonts w:cs="Arial"/>
              </w:rPr>
            </w:pPr>
            <w:r w:rsidRPr="00C233A6">
              <w:rPr>
                <w:rFonts w:cs="Arial"/>
              </w:rPr>
              <w:t>Studentkår</w:t>
            </w:r>
          </w:p>
          <w:p w14:paraId="7F0FB862" w14:textId="77777777" w:rsidR="002E5437" w:rsidRPr="00C233A6" w:rsidRDefault="002E5437">
            <w:pPr>
              <w:pStyle w:val="NormalUmU"/>
              <w:numPr>
                <w:ilvl w:val="0"/>
                <w:numId w:val="23"/>
              </w:numPr>
              <w:spacing w:after="0" w:line="240" w:lineRule="auto"/>
              <w:rPr>
                <w:rFonts w:cs="Arial"/>
              </w:rPr>
            </w:pPr>
            <w:r w:rsidRPr="00C233A6">
              <w:rPr>
                <w:rFonts w:cs="Arial"/>
              </w:rPr>
              <w:t xml:space="preserve">Företagshälsovården </w:t>
            </w:r>
          </w:p>
          <w:p w14:paraId="19218FAD" w14:textId="77777777" w:rsidR="002E5437" w:rsidRPr="00C233A6" w:rsidRDefault="002E5437">
            <w:pPr>
              <w:pStyle w:val="NormalUmU"/>
              <w:numPr>
                <w:ilvl w:val="0"/>
                <w:numId w:val="23"/>
              </w:numPr>
              <w:spacing w:after="0" w:line="240" w:lineRule="auto"/>
              <w:rPr>
                <w:rFonts w:cs="Arial"/>
              </w:rPr>
            </w:pPr>
            <w:r w:rsidRPr="00C233A6">
              <w:rPr>
                <w:rFonts w:cs="Arial"/>
              </w:rPr>
              <w:t>Kyrkan på campus (oavsett religionstillhörighet)</w:t>
            </w:r>
          </w:p>
          <w:p w14:paraId="37918DEE" w14:textId="1D61C87B" w:rsidR="002E5437" w:rsidRPr="00C233A6" w:rsidRDefault="002E5437">
            <w:pPr>
              <w:pStyle w:val="NormalUmU"/>
              <w:numPr>
                <w:ilvl w:val="0"/>
                <w:numId w:val="23"/>
              </w:numPr>
              <w:spacing w:after="0" w:line="240" w:lineRule="auto"/>
              <w:rPr>
                <w:rFonts w:cs="Arial"/>
              </w:rPr>
            </w:pPr>
            <w:r w:rsidRPr="00C233A6">
              <w:rPr>
                <w:rFonts w:cs="Arial"/>
              </w:rPr>
              <w:lastRenderedPageBreak/>
              <w:t xml:space="preserve">International Office (När det </w:t>
            </w:r>
            <w:r w:rsidR="00771B12" w:rsidRPr="00C233A6">
              <w:rPr>
                <w:rFonts w:cs="Arial"/>
              </w:rPr>
              <w:t>till exempel</w:t>
            </w:r>
            <w:r w:rsidRPr="00C233A6">
              <w:rPr>
                <w:rFonts w:cs="Arial"/>
              </w:rPr>
              <w:t xml:space="preserve"> rör våra egna som är på utbyte). </w:t>
            </w:r>
          </w:p>
        </w:tc>
        <w:tc>
          <w:tcPr>
            <w:tcW w:w="1842" w:type="dxa"/>
          </w:tcPr>
          <w:p w14:paraId="0B1065A0" w14:textId="23AB1C31" w:rsidR="002E5437" w:rsidRPr="00C233A6" w:rsidRDefault="002E5437" w:rsidP="00C233A6">
            <w:pPr>
              <w:pStyle w:val="NormalUmU"/>
              <w:spacing w:line="240" w:lineRule="auto"/>
              <w:rPr>
                <w:rFonts w:cs="Arial"/>
                <w:color w:val="7030A0"/>
              </w:rPr>
            </w:pPr>
            <w:r w:rsidRPr="00C233A6">
              <w:rPr>
                <w:rFonts w:cs="Arial"/>
                <w:color w:val="7030A0"/>
              </w:rPr>
              <w:lastRenderedPageBreak/>
              <w:t>Vilken kompetens saknar vi/behöver vi förstärka?</w:t>
            </w:r>
          </w:p>
          <w:p w14:paraId="0F1767E5" w14:textId="77777777" w:rsidR="002E5437" w:rsidRPr="00C233A6" w:rsidRDefault="002E5437" w:rsidP="00C233A6">
            <w:pPr>
              <w:pStyle w:val="NormalUmU"/>
              <w:spacing w:line="240" w:lineRule="auto"/>
              <w:rPr>
                <w:rFonts w:cs="Arial"/>
                <w:color w:val="7030A0"/>
              </w:rPr>
            </w:pPr>
            <w:r w:rsidRPr="00C233A6">
              <w:rPr>
                <w:rFonts w:cs="Arial"/>
                <w:color w:val="7030A0"/>
              </w:rPr>
              <w:t>Ta stöd av behovsanalysen.</w:t>
            </w:r>
          </w:p>
          <w:p w14:paraId="0FF97B96" w14:textId="77777777" w:rsidR="002E5437" w:rsidRPr="00C233A6" w:rsidRDefault="002E5437" w:rsidP="00C233A6">
            <w:pPr>
              <w:pStyle w:val="NormalUmU"/>
              <w:spacing w:line="240" w:lineRule="auto"/>
              <w:rPr>
                <w:rFonts w:cs="Arial"/>
              </w:rPr>
            </w:pPr>
          </w:p>
          <w:p w14:paraId="7106D03A" w14:textId="77777777" w:rsidR="002E5437" w:rsidRPr="00C233A6" w:rsidRDefault="002E5437" w:rsidP="00C233A6">
            <w:pPr>
              <w:pStyle w:val="NormalUmU"/>
              <w:spacing w:line="240" w:lineRule="auto"/>
              <w:rPr>
                <w:rFonts w:cs="Arial"/>
              </w:rPr>
            </w:pPr>
            <w:r w:rsidRPr="00C233A6">
              <w:rPr>
                <w:rFonts w:cs="Arial"/>
              </w:rPr>
              <w:t xml:space="preserve">    </w:t>
            </w:r>
          </w:p>
        </w:tc>
      </w:tr>
      <w:tr w:rsidR="002E5437" w:rsidRPr="00C233A6" w14:paraId="1FA43895" w14:textId="77777777" w:rsidTr="00C233A6">
        <w:tc>
          <w:tcPr>
            <w:tcW w:w="2127" w:type="dxa"/>
          </w:tcPr>
          <w:p w14:paraId="1FA0D22F" w14:textId="77777777" w:rsidR="002E5437" w:rsidRPr="00C233A6" w:rsidRDefault="002E5437" w:rsidP="00C233A6">
            <w:pPr>
              <w:pStyle w:val="NormalUmU"/>
              <w:spacing w:line="240" w:lineRule="auto"/>
              <w:rPr>
                <w:rFonts w:cs="Arial"/>
              </w:rPr>
            </w:pPr>
            <w:r w:rsidRPr="00C233A6">
              <w:rPr>
                <w:rFonts w:cs="Arial"/>
              </w:rPr>
              <w:t>Utvärdera</w:t>
            </w:r>
          </w:p>
        </w:tc>
        <w:tc>
          <w:tcPr>
            <w:tcW w:w="3402" w:type="dxa"/>
          </w:tcPr>
          <w:p w14:paraId="77AC09F8" w14:textId="77777777" w:rsidR="002E5437" w:rsidRPr="00C233A6" w:rsidRDefault="002E5437" w:rsidP="00C233A6">
            <w:pPr>
              <w:pStyle w:val="NormalUmU"/>
              <w:spacing w:line="240" w:lineRule="auto"/>
              <w:rPr>
                <w:rFonts w:cs="Arial"/>
              </w:rPr>
            </w:pPr>
            <w:r w:rsidRPr="00C233A6">
              <w:rPr>
                <w:rFonts w:cs="Arial"/>
              </w:rPr>
              <w:t xml:space="preserve">Är beslutade åtgärder utförda? Har beslutade åtgärder haft avsedd effekt? </w:t>
            </w:r>
          </w:p>
        </w:tc>
        <w:tc>
          <w:tcPr>
            <w:tcW w:w="1842" w:type="dxa"/>
          </w:tcPr>
          <w:p w14:paraId="1E077871" w14:textId="77777777" w:rsidR="002E5437" w:rsidRPr="00C233A6" w:rsidRDefault="002E5437" w:rsidP="00C233A6">
            <w:pPr>
              <w:pStyle w:val="NormalUmU"/>
              <w:spacing w:line="240" w:lineRule="auto"/>
              <w:rPr>
                <w:rFonts w:cs="Arial"/>
              </w:rPr>
            </w:pPr>
          </w:p>
        </w:tc>
      </w:tr>
    </w:tbl>
    <w:p w14:paraId="078E6AB7" w14:textId="2F0AA209" w:rsidR="002E5437" w:rsidRPr="00530973" w:rsidRDefault="00771B12" w:rsidP="00771B12">
      <w:pPr>
        <w:pStyle w:val="NormalUmU"/>
        <w:spacing w:after="0"/>
        <w:rPr>
          <w:color w:val="7030A0"/>
        </w:rPr>
      </w:pPr>
      <w:r>
        <w:rPr>
          <w:color w:val="7030A0"/>
        </w:rPr>
        <w:br/>
      </w:r>
      <w:r w:rsidR="002E5437" w:rsidRPr="00530973">
        <w:rPr>
          <w:color w:val="7030A0"/>
        </w:rPr>
        <w:t>Det kan också vara bra att ta fram en checklista med principer som man ska tänka på under en kris. Förslag på principer:</w:t>
      </w:r>
    </w:p>
    <w:p w14:paraId="19016831" w14:textId="77777777" w:rsidR="002E5437" w:rsidRPr="00530973" w:rsidRDefault="002E5437">
      <w:pPr>
        <w:pStyle w:val="NormalUmU"/>
        <w:numPr>
          <w:ilvl w:val="0"/>
          <w:numId w:val="11"/>
        </w:numPr>
        <w:spacing w:after="0"/>
        <w:rPr>
          <w:color w:val="7030A0"/>
        </w:rPr>
      </w:pPr>
      <w:r w:rsidRPr="00530973">
        <w:rPr>
          <w:color w:val="7030A0"/>
        </w:rPr>
        <w:t xml:space="preserve">Vi ska inte spekulera – alla uppgifter som kommuniceras ut ska vara bekräftade. </w:t>
      </w:r>
    </w:p>
    <w:p w14:paraId="6606E675" w14:textId="77777777" w:rsidR="002E5437" w:rsidRPr="00530973" w:rsidRDefault="002E5437">
      <w:pPr>
        <w:pStyle w:val="NormalUmU"/>
        <w:numPr>
          <w:ilvl w:val="0"/>
          <w:numId w:val="11"/>
        </w:numPr>
        <w:spacing w:after="0"/>
        <w:rPr>
          <w:color w:val="7030A0"/>
        </w:rPr>
      </w:pPr>
      <w:r w:rsidRPr="00530973">
        <w:rPr>
          <w:color w:val="7030A0"/>
        </w:rPr>
        <w:t xml:space="preserve">Vi tar hjälp av och ger stöd till blåljusmyndigheter. </w:t>
      </w:r>
    </w:p>
    <w:p w14:paraId="31C3FB5C" w14:textId="77777777" w:rsidR="002E5437" w:rsidRPr="00530973" w:rsidRDefault="002E5437">
      <w:pPr>
        <w:pStyle w:val="NormalUmU"/>
        <w:numPr>
          <w:ilvl w:val="0"/>
          <w:numId w:val="11"/>
        </w:numPr>
        <w:spacing w:after="0"/>
        <w:rPr>
          <w:color w:val="7030A0"/>
        </w:rPr>
      </w:pPr>
      <w:r w:rsidRPr="00530973">
        <w:rPr>
          <w:color w:val="7030A0"/>
        </w:rPr>
        <w:t>Vi ska vara tillgängliga och professionella genom hela krisen.</w:t>
      </w:r>
    </w:p>
    <w:p w14:paraId="6D3407E5" w14:textId="501FEF33" w:rsidR="002E5437" w:rsidRPr="00530973" w:rsidRDefault="002E5437">
      <w:pPr>
        <w:pStyle w:val="NormalUmU"/>
        <w:numPr>
          <w:ilvl w:val="0"/>
          <w:numId w:val="11"/>
        </w:numPr>
        <w:spacing w:after="0"/>
        <w:rPr>
          <w:color w:val="7030A0"/>
        </w:rPr>
      </w:pPr>
      <w:r w:rsidRPr="00530973">
        <w:rPr>
          <w:color w:val="7030A0"/>
        </w:rPr>
        <w:t>Vi ska prioritera de närmast berörda först – och hantera ”allmänintresse” i andra hand om det är relevant och finns tid för det.</w:t>
      </w:r>
    </w:p>
    <w:p w14:paraId="001FBB21" w14:textId="77777777" w:rsidR="002E5437" w:rsidRPr="003D56E7" w:rsidRDefault="002E5437" w:rsidP="002E5437">
      <w:pPr>
        <w:pStyle w:val="Rubrik2"/>
        <w:rPr>
          <w:sz w:val="28"/>
          <w:szCs w:val="28"/>
        </w:rPr>
      </w:pPr>
      <w:bookmarkStart w:id="18" w:name="_Toc129613014"/>
      <w:bookmarkStart w:id="19" w:name="_Toc129685273"/>
      <w:r w:rsidRPr="003D56E7">
        <w:rPr>
          <w:sz w:val="28"/>
          <w:szCs w:val="28"/>
        </w:rPr>
        <w:t>Efter krisen</w:t>
      </w:r>
      <w:bookmarkEnd w:id="18"/>
      <w:bookmarkEnd w:id="19"/>
    </w:p>
    <w:p w14:paraId="49A28FB1" w14:textId="7CA7D97F" w:rsidR="002E5437" w:rsidRDefault="002E5437" w:rsidP="00530973">
      <w:pPr>
        <w:pStyle w:val="NormalUmU"/>
      </w:pPr>
      <w:r w:rsidRPr="003D56E7">
        <w:t>Enhetschef/utpekad person ansvarar för uppföljning och utvärdering av den operativa krishanteringen på enhetsnivå, med berörda medarbetare. Medarbetare bör får möjlighet att få prata om det som hänt och få information om att vidare stöd går att få genom företagshälsovården.</w:t>
      </w:r>
      <w:r>
        <w:t xml:space="preserve"> Ett viktigt syfte med utvärderingen är att identifiera det som fungerade bra och det som fungerade mindre bra samt åtgärder för att hantera nästa kris ännu bättre.</w:t>
      </w:r>
      <w:r w:rsidR="00C233A6">
        <w:t xml:space="preserve"> </w:t>
      </w:r>
      <w:r w:rsidRPr="003D56E7">
        <w:t>Om enhetens operativa arbete har involverat en eller flera andra enheter eller institutioner tar enhetschef kontakt med dem för uppföljnin</w:t>
      </w:r>
      <w:r>
        <w:t>g.</w:t>
      </w:r>
    </w:p>
    <w:p w14:paraId="7C6F626C" w14:textId="77777777" w:rsidR="002E5437" w:rsidRPr="000E44DB" w:rsidRDefault="002E5437" w:rsidP="002E5437"/>
    <w:p w14:paraId="26FC93E8" w14:textId="77777777" w:rsidR="00530973" w:rsidRDefault="00530973">
      <w:pPr>
        <w:rPr>
          <w:rFonts w:cs="Arial"/>
          <w:bCs/>
          <w:sz w:val="36"/>
          <w:szCs w:val="24"/>
        </w:rPr>
      </w:pPr>
      <w:bookmarkStart w:id="20" w:name="_Toc129613015"/>
      <w:r>
        <w:rPr>
          <w:sz w:val="36"/>
          <w:szCs w:val="24"/>
        </w:rPr>
        <w:br w:type="page"/>
      </w:r>
    </w:p>
    <w:p w14:paraId="581FC35E" w14:textId="4779CEBA" w:rsidR="002E5437" w:rsidRPr="00072BC7" w:rsidRDefault="002E5437" w:rsidP="002E5437">
      <w:pPr>
        <w:pStyle w:val="Rubrik1"/>
        <w:rPr>
          <w:sz w:val="36"/>
          <w:szCs w:val="24"/>
        </w:rPr>
      </w:pPr>
      <w:bookmarkStart w:id="21" w:name="_Toc129685274"/>
      <w:r w:rsidRPr="00072BC7">
        <w:rPr>
          <w:sz w:val="36"/>
          <w:szCs w:val="24"/>
        </w:rPr>
        <w:lastRenderedPageBreak/>
        <w:t>Bilaga 1: Logg</w:t>
      </w:r>
      <w:bookmarkEnd w:id="17"/>
      <w:bookmarkEnd w:id="20"/>
      <w:bookmarkEnd w:id="21"/>
    </w:p>
    <w:p w14:paraId="5596C9FC" w14:textId="77777777" w:rsidR="002E5437" w:rsidRPr="003D56E7" w:rsidRDefault="002E5437" w:rsidP="002E5437">
      <w:pPr>
        <w:rPr>
          <w:rFonts w:cs="Calibri"/>
        </w:rPr>
      </w:pPr>
      <w:r w:rsidRPr="003D56E7">
        <w:rPr>
          <w:rFonts w:cs="Calibri"/>
        </w:rPr>
        <w:t xml:space="preserve">För händelse/kris: ____________________________ </w:t>
      </w:r>
      <w:r w:rsidRPr="003D56E7">
        <w:br/>
      </w:r>
    </w:p>
    <w:p w14:paraId="7CE31E24" w14:textId="581A461D" w:rsidR="002E5437" w:rsidRPr="00530973" w:rsidRDefault="002E5437" w:rsidP="002E5437">
      <w:pPr>
        <w:rPr>
          <w:rFonts w:cs="Calibri"/>
        </w:rPr>
      </w:pPr>
      <w:r w:rsidRPr="003D56E7">
        <w:rPr>
          <w:rFonts w:cs="Calibri"/>
        </w:rPr>
        <w:t xml:space="preserve">Antecknat av: ______________________________ </w:t>
      </w:r>
    </w:p>
    <w:tbl>
      <w:tblPr>
        <w:tblStyle w:val="Tabellrutnt"/>
        <w:tblW w:w="0" w:type="auto"/>
        <w:tblLook w:val="01E0" w:firstRow="1" w:lastRow="1" w:firstColumn="1" w:lastColumn="1" w:noHBand="0" w:noVBand="0"/>
      </w:tblPr>
      <w:tblGrid>
        <w:gridCol w:w="911"/>
        <w:gridCol w:w="778"/>
        <w:gridCol w:w="2750"/>
        <w:gridCol w:w="1521"/>
        <w:gridCol w:w="1401"/>
      </w:tblGrid>
      <w:tr w:rsidR="002E5437" w:rsidRPr="003D56E7" w14:paraId="193C4974" w14:textId="77777777" w:rsidTr="00530973">
        <w:tc>
          <w:tcPr>
            <w:tcW w:w="911" w:type="dxa"/>
          </w:tcPr>
          <w:p w14:paraId="30084EA7" w14:textId="77777777" w:rsidR="002E5437" w:rsidRPr="003D56E7" w:rsidRDefault="002E5437" w:rsidP="0023453E">
            <w:pPr>
              <w:rPr>
                <w:rFonts w:cs="Calibri"/>
              </w:rPr>
            </w:pPr>
            <w:r w:rsidRPr="003D56E7">
              <w:rPr>
                <w:rFonts w:cs="Calibri"/>
              </w:rPr>
              <w:t>Datum</w:t>
            </w:r>
          </w:p>
        </w:tc>
        <w:tc>
          <w:tcPr>
            <w:tcW w:w="778" w:type="dxa"/>
          </w:tcPr>
          <w:p w14:paraId="49BE3502" w14:textId="77777777" w:rsidR="002E5437" w:rsidRPr="003D56E7" w:rsidRDefault="002E5437" w:rsidP="0023453E">
            <w:pPr>
              <w:rPr>
                <w:rFonts w:cs="Calibri"/>
              </w:rPr>
            </w:pPr>
            <w:r w:rsidRPr="003D56E7">
              <w:rPr>
                <w:rFonts w:cs="Calibri"/>
              </w:rPr>
              <w:t>Tid</w:t>
            </w:r>
          </w:p>
        </w:tc>
        <w:tc>
          <w:tcPr>
            <w:tcW w:w="2750" w:type="dxa"/>
          </w:tcPr>
          <w:p w14:paraId="21046D7D" w14:textId="77777777" w:rsidR="002E5437" w:rsidRPr="003D56E7" w:rsidRDefault="002E5437" w:rsidP="0023453E">
            <w:pPr>
              <w:rPr>
                <w:rFonts w:cs="Calibri"/>
              </w:rPr>
            </w:pPr>
            <w:r w:rsidRPr="003D56E7">
              <w:rPr>
                <w:rFonts w:cs="Calibri"/>
              </w:rPr>
              <w:t>Händelse</w:t>
            </w:r>
          </w:p>
        </w:tc>
        <w:tc>
          <w:tcPr>
            <w:tcW w:w="1521" w:type="dxa"/>
          </w:tcPr>
          <w:p w14:paraId="41E90D22" w14:textId="77777777" w:rsidR="002E5437" w:rsidRPr="003D56E7" w:rsidRDefault="002E5437" w:rsidP="0023453E">
            <w:pPr>
              <w:rPr>
                <w:rFonts w:cs="Calibri"/>
              </w:rPr>
            </w:pPr>
            <w:r w:rsidRPr="003D56E7">
              <w:rPr>
                <w:rFonts w:cs="Calibri"/>
              </w:rPr>
              <w:t>Åtgärd</w:t>
            </w:r>
          </w:p>
        </w:tc>
        <w:tc>
          <w:tcPr>
            <w:tcW w:w="1401" w:type="dxa"/>
          </w:tcPr>
          <w:p w14:paraId="24A99816" w14:textId="77777777" w:rsidR="002E5437" w:rsidRPr="003D56E7" w:rsidRDefault="002E5437" w:rsidP="0023453E">
            <w:pPr>
              <w:rPr>
                <w:rFonts w:cs="Calibri"/>
              </w:rPr>
            </w:pPr>
            <w:r w:rsidRPr="003D56E7">
              <w:rPr>
                <w:rFonts w:cs="Calibri"/>
              </w:rPr>
              <w:t>Ansvar</w:t>
            </w:r>
          </w:p>
        </w:tc>
      </w:tr>
      <w:tr w:rsidR="002E5437" w:rsidRPr="003D56E7" w14:paraId="53B0DFDE" w14:textId="77777777" w:rsidTr="00530973">
        <w:tc>
          <w:tcPr>
            <w:tcW w:w="911" w:type="dxa"/>
          </w:tcPr>
          <w:p w14:paraId="38DAA93A" w14:textId="77777777" w:rsidR="002E5437" w:rsidRPr="003D56E7" w:rsidRDefault="002E5437" w:rsidP="0023453E">
            <w:pPr>
              <w:rPr>
                <w:rFonts w:cs="Calibri"/>
              </w:rPr>
            </w:pPr>
          </w:p>
        </w:tc>
        <w:tc>
          <w:tcPr>
            <w:tcW w:w="778" w:type="dxa"/>
          </w:tcPr>
          <w:p w14:paraId="379AF7DA" w14:textId="77777777" w:rsidR="002E5437" w:rsidRPr="003D56E7" w:rsidRDefault="002E5437" w:rsidP="0023453E">
            <w:pPr>
              <w:rPr>
                <w:rFonts w:cs="Calibri"/>
              </w:rPr>
            </w:pPr>
          </w:p>
        </w:tc>
        <w:tc>
          <w:tcPr>
            <w:tcW w:w="2750" w:type="dxa"/>
          </w:tcPr>
          <w:p w14:paraId="4F23419B" w14:textId="77777777" w:rsidR="002E5437" w:rsidRPr="003D56E7" w:rsidRDefault="002E5437" w:rsidP="0023453E">
            <w:pPr>
              <w:rPr>
                <w:rFonts w:cs="Calibri"/>
              </w:rPr>
            </w:pPr>
          </w:p>
          <w:p w14:paraId="1698C83A" w14:textId="77777777" w:rsidR="002E5437" w:rsidRPr="003D56E7" w:rsidRDefault="002E5437" w:rsidP="0023453E">
            <w:pPr>
              <w:rPr>
                <w:rFonts w:cs="Calibri"/>
              </w:rPr>
            </w:pPr>
          </w:p>
        </w:tc>
        <w:tc>
          <w:tcPr>
            <w:tcW w:w="1521" w:type="dxa"/>
          </w:tcPr>
          <w:p w14:paraId="7E4628A4" w14:textId="77777777" w:rsidR="002E5437" w:rsidRPr="003D56E7" w:rsidRDefault="002E5437" w:rsidP="0023453E">
            <w:pPr>
              <w:rPr>
                <w:rFonts w:cs="Calibri"/>
              </w:rPr>
            </w:pPr>
          </w:p>
        </w:tc>
        <w:tc>
          <w:tcPr>
            <w:tcW w:w="1401" w:type="dxa"/>
          </w:tcPr>
          <w:p w14:paraId="64921808" w14:textId="77777777" w:rsidR="002E5437" w:rsidRPr="003D56E7" w:rsidRDefault="002E5437" w:rsidP="0023453E">
            <w:pPr>
              <w:rPr>
                <w:rFonts w:cs="Calibri"/>
              </w:rPr>
            </w:pPr>
          </w:p>
        </w:tc>
      </w:tr>
      <w:tr w:rsidR="002E5437" w:rsidRPr="003D56E7" w14:paraId="1D42C4AC" w14:textId="77777777" w:rsidTr="00530973">
        <w:tc>
          <w:tcPr>
            <w:tcW w:w="911" w:type="dxa"/>
          </w:tcPr>
          <w:p w14:paraId="4389363E" w14:textId="77777777" w:rsidR="002E5437" w:rsidRPr="003D56E7" w:rsidRDefault="002E5437" w:rsidP="0023453E">
            <w:pPr>
              <w:rPr>
                <w:rFonts w:cs="Calibri"/>
              </w:rPr>
            </w:pPr>
          </w:p>
          <w:p w14:paraId="01F2C643" w14:textId="77777777" w:rsidR="002E5437" w:rsidRPr="003D56E7" w:rsidRDefault="002E5437" w:rsidP="0023453E">
            <w:pPr>
              <w:rPr>
                <w:rFonts w:cs="Calibri"/>
              </w:rPr>
            </w:pPr>
          </w:p>
        </w:tc>
        <w:tc>
          <w:tcPr>
            <w:tcW w:w="778" w:type="dxa"/>
          </w:tcPr>
          <w:p w14:paraId="59ACB4BB" w14:textId="77777777" w:rsidR="002E5437" w:rsidRPr="003D56E7" w:rsidRDefault="002E5437" w:rsidP="0023453E">
            <w:pPr>
              <w:rPr>
                <w:rFonts w:cs="Calibri"/>
              </w:rPr>
            </w:pPr>
          </w:p>
        </w:tc>
        <w:tc>
          <w:tcPr>
            <w:tcW w:w="2750" w:type="dxa"/>
          </w:tcPr>
          <w:p w14:paraId="519E5336" w14:textId="77777777" w:rsidR="002E5437" w:rsidRPr="003D56E7" w:rsidRDefault="002E5437" w:rsidP="0023453E">
            <w:pPr>
              <w:rPr>
                <w:rFonts w:cs="Calibri"/>
              </w:rPr>
            </w:pPr>
          </w:p>
        </w:tc>
        <w:tc>
          <w:tcPr>
            <w:tcW w:w="1521" w:type="dxa"/>
          </w:tcPr>
          <w:p w14:paraId="41EB10F7" w14:textId="77777777" w:rsidR="002E5437" w:rsidRPr="003D56E7" w:rsidRDefault="002E5437" w:rsidP="0023453E">
            <w:pPr>
              <w:rPr>
                <w:rFonts w:cs="Calibri"/>
              </w:rPr>
            </w:pPr>
          </w:p>
        </w:tc>
        <w:tc>
          <w:tcPr>
            <w:tcW w:w="1401" w:type="dxa"/>
          </w:tcPr>
          <w:p w14:paraId="71F69F1B" w14:textId="77777777" w:rsidR="002E5437" w:rsidRPr="003D56E7" w:rsidRDefault="002E5437" w:rsidP="0023453E">
            <w:pPr>
              <w:rPr>
                <w:rFonts w:cs="Calibri"/>
              </w:rPr>
            </w:pPr>
          </w:p>
        </w:tc>
      </w:tr>
      <w:tr w:rsidR="002E5437" w:rsidRPr="003D56E7" w14:paraId="5F717E5D" w14:textId="77777777" w:rsidTr="00530973">
        <w:tc>
          <w:tcPr>
            <w:tcW w:w="911" w:type="dxa"/>
          </w:tcPr>
          <w:p w14:paraId="257FC9AF" w14:textId="77777777" w:rsidR="002E5437" w:rsidRPr="003D56E7" w:rsidRDefault="002E5437" w:rsidP="0023453E">
            <w:pPr>
              <w:rPr>
                <w:rFonts w:cs="Calibri"/>
              </w:rPr>
            </w:pPr>
          </w:p>
          <w:p w14:paraId="32691831" w14:textId="77777777" w:rsidR="002E5437" w:rsidRPr="003D56E7" w:rsidRDefault="002E5437" w:rsidP="0023453E">
            <w:pPr>
              <w:rPr>
                <w:rFonts w:cs="Calibri"/>
              </w:rPr>
            </w:pPr>
          </w:p>
        </w:tc>
        <w:tc>
          <w:tcPr>
            <w:tcW w:w="778" w:type="dxa"/>
          </w:tcPr>
          <w:p w14:paraId="04D1CC92" w14:textId="77777777" w:rsidR="002E5437" w:rsidRPr="003D56E7" w:rsidRDefault="002E5437" w:rsidP="0023453E">
            <w:pPr>
              <w:rPr>
                <w:rFonts w:cs="Calibri"/>
              </w:rPr>
            </w:pPr>
          </w:p>
        </w:tc>
        <w:tc>
          <w:tcPr>
            <w:tcW w:w="2750" w:type="dxa"/>
          </w:tcPr>
          <w:p w14:paraId="7FA1BC6D" w14:textId="77777777" w:rsidR="002E5437" w:rsidRPr="003D56E7" w:rsidRDefault="002E5437" w:rsidP="0023453E">
            <w:pPr>
              <w:rPr>
                <w:rFonts w:cs="Calibri"/>
              </w:rPr>
            </w:pPr>
          </w:p>
        </w:tc>
        <w:tc>
          <w:tcPr>
            <w:tcW w:w="1521" w:type="dxa"/>
          </w:tcPr>
          <w:p w14:paraId="7AC6950F" w14:textId="77777777" w:rsidR="002E5437" w:rsidRPr="003D56E7" w:rsidRDefault="002E5437" w:rsidP="0023453E">
            <w:pPr>
              <w:rPr>
                <w:rFonts w:cs="Calibri"/>
              </w:rPr>
            </w:pPr>
          </w:p>
        </w:tc>
        <w:tc>
          <w:tcPr>
            <w:tcW w:w="1401" w:type="dxa"/>
          </w:tcPr>
          <w:p w14:paraId="2F515D35" w14:textId="77777777" w:rsidR="002E5437" w:rsidRPr="003D56E7" w:rsidRDefault="002E5437" w:rsidP="0023453E">
            <w:pPr>
              <w:rPr>
                <w:rFonts w:cs="Calibri"/>
              </w:rPr>
            </w:pPr>
          </w:p>
        </w:tc>
      </w:tr>
      <w:tr w:rsidR="002E5437" w:rsidRPr="003D56E7" w14:paraId="1488D627" w14:textId="77777777" w:rsidTr="00530973">
        <w:tc>
          <w:tcPr>
            <w:tcW w:w="911" w:type="dxa"/>
          </w:tcPr>
          <w:p w14:paraId="200993E6" w14:textId="77777777" w:rsidR="002E5437" w:rsidRPr="003D56E7" w:rsidRDefault="002E5437" w:rsidP="0023453E">
            <w:pPr>
              <w:rPr>
                <w:rFonts w:cs="Calibri"/>
              </w:rPr>
            </w:pPr>
          </w:p>
        </w:tc>
        <w:tc>
          <w:tcPr>
            <w:tcW w:w="778" w:type="dxa"/>
          </w:tcPr>
          <w:p w14:paraId="2A7B976D" w14:textId="77777777" w:rsidR="002E5437" w:rsidRPr="003D56E7" w:rsidRDefault="002E5437" w:rsidP="0023453E">
            <w:pPr>
              <w:rPr>
                <w:rFonts w:cs="Calibri"/>
              </w:rPr>
            </w:pPr>
          </w:p>
        </w:tc>
        <w:tc>
          <w:tcPr>
            <w:tcW w:w="2750" w:type="dxa"/>
          </w:tcPr>
          <w:p w14:paraId="626D0544" w14:textId="77777777" w:rsidR="002E5437" w:rsidRPr="003D56E7" w:rsidRDefault="002E5437" w:rsidP="0023453E">
            <w:pPr>
              <w:rPr>
                <w:rFonts w:cs="Calibri"/>
              </w:rPr>
            </w:pPr>
          </w:p>
          <w:p w14:paraId="0B6FE549" w14:textId="77777777" w:rsidR="002E5437" w:rsidRPr="003D56E7" w:rsidRDefault="002E5437" w:rsidP="0023453E">
            <w:pPr>
              <w:rPr>
                <w:rFonts w:cs="Calibri"/>
              </w:rPr>
            </w:pPr>
          </w:p>
        </w:tc>
        <w:tc>
          <w:tcPr>
            <w:tcW w:w="1521" w:type="dxa"/>
          </w:tcPr>
          <w:p w14:paraId="5EBBE45B" w14:textId="77777777" w:rsidR="002E5437" w:rsidRPr="003D56E7" w:rsidRDefault="002E5437" w:rsidP="0023453E">
            <w:pPr>
              <w:rPr>
                <w:rFonts w:cs="Calibri"/>
              </w:rPr>
            </w:pPr>
          </w:p>
          <w:p w14:paraId="693451CB" w14:textId="77777777" w:rsidR="002E5437" w:rsidRPr="003D56E7" w:rsidRDefault="002E5437" w:rsidP="0023453E">
            <w:pPr>
              <w:rPr>
                <w:rFonts w:cs="Calibri"/>
              </w:rPr>
            </w:pPr>
          </w:p>
        </w:tc>
        <w:tc>
          <w:tcPr>
            <w:tcW w:w="1401" w:type="dxa"/>
          </w:tcPr>
          <w:p w14:paraId="1732D7AD" w14:textId="77777777" w:rsidR="002E5437" w:rsidRPr="003D56E7" w:rsidRDefault="002E5437" w:rsidP="0023453E">
            <w:pPr>
              <w:rPr>
                <w:rFonts w:cs="Calibri"/>
              </w:rPr>
            </w:pPr>
          </w:p>
        </w:tc>
      </w:tr>
      <w:tr w:rsidR="002E5437" w:rsidRPr="003D56E7" w14:paraId="056EB5EF" w14:textId="77777777" w:rsidTr="00530973">
        <w:tc>
          <w:tcPr>
            <w:tcW w:w="911" w:type="dxa"/>
          </w:tcPr>
          <w:p w14:paraId="608C4286" w14:textId="77777777" w:rsidR="002E5437" w:rsidRPr="003D56E7" w:rsidRDefault="002E5437" w:rsidP="0023453E">
            <w:pPr>
              <w:rPr>
                <w:rFonts w:cs="Calibri"/>
              </w:rPr>
            </w:pPr>
          </w:p>
        </w:tc>
        <w:tc>
          <w:tcPr>
            <w:tcW w:w="778" w:type="dxa"/>
          </w:tcPr>
          <w:p w14:paraId="7FE0FCE5" w14:textId="77777777" w:rsidR="002E5437" w:rsidRPr="003D56E7" w:rsidRDefault="002E5437" w:rsidP="0023453E">
            <w:pPr>
              <w:rPr>
                <w:rFonts w:cs="Calibri"/>
              </w:rPr>
            </w:pPr>
          </w:p>
        </w:tc>
        <w:tc>
          <w:tcPr>
            <w:tcW w:w="2750" w:type="dxa"/>
          </w:tcPr>
          <w:p w14:paraId="7552E4CF" w14:textId="77777777" w:rsidR="002E5437" w:rsidRPr="003D56E7" w:rsidRDefault="002E5437" w:rsidP="0023453E">
            <w:pPr>
              <w:rPr>
                <w:rFonts w:cs="Calibri"/>
              </w:rPr>
            </w:pPr>
          </w:p>
          <w:p w14:paraId="0820D0B7" w14:textId="77777777" w:rsidR="002E5437" w:rsidRPr="003D56E7" w:rsidRDefault="002E5437" w:rsidP="0023453E">
            <w:pPr>
              <w:rPr>
                <w:rFonts w:cs="Calibri"/>
              </w:rPr>
            </w:pPr>
          </w:p>
        </w:tc>
        <w:tc>
          <w:tcPr>
            <w:tcW w:w="1521" w:type="dxa"/>
          </w:tcPr>
          <w:p w14:paraId="6DF3A52A" w14:textId="77777777" w:rsidR="002E5437" w:rsidRPr="003D56E7" w:rsidRDefault="002E5437" w:rsidP="0023453E">
            <w:pPr>
              <w:rPr>
                <w:rFonts w:cs="Calibri"/>
              </w:rPr>
            </w:pPr>
          </w:p>
          <w:p w14:paraId="37142E4D" w14:textId="77777777" w:rsidR="002E5437" w:rsidRPr="003D56E7" w:rsidRDefault="002E5437" w:rsidP="0023453E">
            <w:pPr>
              <w:rPr>
                <w:rFonts w:cs="Calibri"/>
              </w:rPr>
            </w:pPr>
          </w:p>
        </w:tc>
        <w:tc>
          <w:tcPr>
            <w:tcW w:w="1401" w:type="dxa"/>
          </w:tcPr>
          <w:p w14:paraId="1C410522" w14:textId="77777777" w:rsidR="002E5437" w:rsidRPr="003D56E7" w:rsidRDefault="002E5437" w:rsidP="0023453E">
            <w:pPr>
              <w:rPr>
                <w:rFonts w:cs="Calibri"/>
              </w:rPr>
            </w:pPr>
          </w:p>
        </w:tc>
      </w:tr>
      <w:tr w:rsidR="002E5437" w:rsidRPr="003D56E7" w14:paraId="7A6FEE48" w14:textId="77777777" w:rsidTr="00530973">
        <w:tc>
          <w:tcPr>
            <w:tcW w:w="911" w:type="dxa"/>
          </w:tcPr>
          <w:p w14:paraId="0346375E" w14:textId="77777777" w:rsidR="002E5437" w:rsidRPr="003D56E7" w:rsidRDefault="002E5437" w:rsidP="0023453E">
            <w:pPr>
              <w:rPr>
                <w:rFonts w:cs="Calibri"/>
              </w:rPr>
            </w:pPr>
          </w:p>
        </w:tc>
        <w:tc>
          <w:tcPr>
            <w:tcW w:w="778" w:type="dxa"/>
          </w:tcPr>
          <w:p w14:paraId="37C6C4B3" w14:textId="77777777" w:rsidR="002E5437" w:rsidRPr="003D56E7" w:rsidRDefault="002E5437" w:rsidP="0023453E">
            <w:pPr>
              <w:rPr>
                <w:rFonts w:cs="Calibri"/>
              </w:rPr>
            </w:pPr>
          </w:p>
        </w:tc>
        <w:tc>
          <w:tcPr>
            <w:tcW w:w="2750" w:type="dxa"/>
          </w:tcPr>
          <w:p w14:paraId="5F74DFAB" w14:textId="77777777" w:rsidR="002E5437" w:rsidRPr="003D56E7" w:rsidRDefault="002E5437" w:rsidP="0023453E">
            <w:pPr>
              <w:rPr>
                <w:rFonts w:cs="Calibri"/>
              </w:rPr>
            </w:pPr>
          </w:p>
          <w:p w14:paraId="21B58F65" w14:textId="77777777" w:rsidR="002E5437" w:rsidRPr="003D56E7" w:rsidRDefault="002E5437" w:rsidP="0023453E">
            <w:pPr>
              <w:rPr>
                <w:rFonts w:cs="Calibri"/>
              </w:rPr>
            </w:pPr>
          </w:p>
        </w:tc>
        <w:tc>
          <w:tcPr>
            <w:tcW w:w="1521" w:type="dxa"/>
          </w:tcPr>
          <w:p w14:paraId="4D4ADB39" w14:textId="77777777" w:rsidR="002E5437" w:rsidRPr="003D56E7" w:rsidRDefault="002E5437" w:rsidP="0023453E">
            <w:pPr>
              <w:rPr>
                <w:rFonts w:cs="Calibri"/>
              </w:rPr>
            </w:pPr>
          </w:p>
        </w:tc>
        <w:tc>
          <w:tcPr>
            <w:tcW w:w="1401" w:type="dxa"/>
          </w:tcPr>
          <w:p w14:paraId="4BC90920" w14:textId="77777777" w:rsidR="002E5437" w:rsidRPr="003D56E7" w:rsidRDefault="002E5437" w:rsidP="0023453E">
            <w:pPr>
              <w:rPr>
                <w:rFonts w:cs="Calibri"/>
              </w:rPr>
            </w:pPr>
          </w:p>
        </w:tc>
      </w:tr>
      <w:tr w:rsidR="002E5437" w:rsidRPr="003D56E7" w14:paraId="757ED826" w14:textId="77777777" w:rsidTr="00530973">
        <w:tc>
          <w:tcPr>
            <w:tcW w:w="911" w:type="dxa"/>
          </w:tcPr>
          <w:p w14:paraId="3315424F" w14:textId="77777777" w:rsidR="002E5437" w:rsidRPr="003D56E7" w:rsidRDefault="002E5437" w:rsidP="0023453E">
            <w:pPr>
              <w:rPr>
                <w:rFonts w:cs="Calibri"/>
              </w:rPr>
            </w:pPr>
          </w:p>
          <w:p w14:paraId="519D97CE" w14:textId="77777777" w:rsidR="002E5437" w:rsidRPr="003D56E7" w:rsidRDefault="002E5437" w:rsidP="0023453E">
            <w:pPr>
              <w:rPr>
                <w:rFonts w:cs="Calibri"/>
              </w:rPr>
            </w:pPr>
          </w:p>
        </w:tc>
        <w:tc>
          <w:tcPr>
            <w:tcW w:w="778" w:type="dxa"/>
          </w:tcPr>
          <w:p w14:paraId="25D5A223" w14:textId="77777777" w:rsidR="002E5437" w:rsidRPr="003D56E7" w:rsidRDefault="002E5437" w:rsidP="0023453E">
            <w:pPr>
              <w:rPr>
                <w:rFonts w:cs="Calibri"/>
              </w:rPr>
            </w:pPr>
          </w:p>
        </w:tc>
        <w:tc>
          <w:tcPr>
            <w:tcW w:w="2750" w:type="dxa"/>
          </w:tcPr>
          <w:p w14:paraId="0FB9EC90" w14:textId="77777777" w:rsidR="002E5437" w:rsidRPr="003D56E7" w:rsidRDefault="002E5437" w:rsidP="0023453E">
            <w:pPr>
              <w:rPr>
                <w:rFonts w:cs="Calibri"/>
              </w:rPr>
            </w:pPr>
          </w:p>
        </w:tc>
        <w:tc>
          <w:tcPr>
            <w:tcW w:w="1521" w:type="dxa"/>
          </w:tcPr>
          <w:p w14:paraId="6AB50D9A" w14:textId="77777777" w:rsidR="002E5437" w:rsidRPr="003D56E7" w:rsidRDefault="002E5437" w:rsidP="0023453E">
            <w:pPr>
              <w:rPr>
                <w:rFonts w:cs="Calibri"/>
              </w:rPr>
            </w:pPr>
          </w:p>
        </w:tc>
        <w:tc>
          <w:tcPr>
            <w:tcW w:w="1401" w:type="dxa"/>
          </w:tcPr>
          <w:p w14:paraId="3ED7BD1D" w14:textId="77777777" w:rsidR="002E5437" w:rsidRPr="003D56E7" w:rsidRDefault="002E5437" w:rsidP="0023453E">
            <w:pPr>
              <w:rPr>
                <w:rFonts w:cs="Calibri"/>
              </w:rPr>
            </w:pPr>
          </w:p>
        </w:tc>
      </w:tr>
      <w:tr w:rsidR="002E5437" w:rsidRPr="003D56E7" w14:paraId="4E156D62" w14:textId="77777777" w:rsidTr="00530973">
        <w:tc>
          <w:tcPr>
            <w:tcW w:w="911" w:type="dxa"/>
          </w:tcPr>
          <w:p w14:paraId="1E37291C" w14:textId="77777777" w:rsidR="002E5437" w:rsidRPr="003D56E7" w:rsidRDefault="002E5437" w:rsidP="0023453E">
            <w:pPr>
              <w:rPr>
                <w:rFonts w:cs="Calibri"/>
              </w:rPr>
            </w:pPr>
          </w:p>
          <w:p w14:paraId="4530E206" w14:textId="77777777" w:rsidR="002E5437" w:rsidRPr="003D56E7" w:rsidRDefault="002E5437" w:rsidP="0023453E">
            <w:pPr>
              <w:rPr>
                <w:rFonts w:cs="Calibri"/>
              </w:rPr>
            </w:pPr>
          </w:p>
        </w:tc>
        <w:tc>
          <w:tcPr>
            <w:tcW w:w="778" w:type="dxa"/>
          </w:tcPr>
          <w:p w14:paraId="7F5BEBA0" w14:textId="77777777" w:rsidR="002E5437" w:rsidRPr="003D56E7" w:rsidRDefault="002E5437" w:rsidP="0023453E">
            <w:pPr>
              <w:rPr>
                <w:rFonts w:cs="Calibri"/>
              </w:rPr>
            </w:pPr>
          </w:p>
        </w:tc>
        <w:tc>
          <w:tcPr>
            <w:tcW w:w="2750" w:type="dxa"/>
          </w:tcPr>
          <w:p w14:paraId="046B451A" w14:textId="77777777" w:rsidR="002E5437" w:rsidRPr="003D56E7" w:rsidRDefault="002E5437" w:rsidP="0023453E">
            <w:pPr>
              <w:rPr>
                <w:rFonts w:cs="Calibri"/>
              </w:rPr>
            </w:pPr>
          </w:p>
        </w:tc>
        <w:tc>
          <w:tcPr>
            <w:tcW w:w="1521" w:type="dxa"/>
          </w:tcPr>
          <w:p w14:paraId="2246A02F" w14:textId="77777777" w:rsidR="002E5437" w:rsidRPr="003D56E7" w:rsidRDefault="002E5437" w:rsidP="0023453E">
            <w:pPr>
              <w:rPr>
                <w:rFonts w:cs="Calibri"/>
              </w:rPr>
            </w:pPr>
          </w:p>
        </w:tc>
        <w:tc>
          <w:tcPr>
            <w:tcW w:w="1401" w:type="dxa"/>
          </w:tcPr>
          <w:p w14:paraId="0A7BE539" w14:textId="77777777" w:rsidR="002E5437" w:rsidRPr="003D56E7" w:rsidRDefault="002E5437" w:rsidP="0023453E">
            <w:pPr>
              <w:rPr>
                <w:rFonts w:cs="Calibri"/>
              </w:rPr>
            </w:pPr>
          </w:p>
        </w:tc>
      </w:tr>
      <w:tr w:rsidR="002E5437" w:rsidRPr="003D56E7" w14:paraId="28D9021E" w14:textId="77777777" w:rsidTr="00530973">
        <w:tc>
          <w:tcPr>
            <w:tcW w:w="911" w:type="dxa"/>
          </w:tcPr>
          <w:p w14:paraId="271232DA" w14:textId="77777777" w:rsidR="002E5437" w:rsidRPr="003D56E7" w:rsidRDefault="002E5437" w:rsidP="0023453E">
            <w:pPr>
              <w:rPr>
                <w:rFonts w:cs="Calibri"/>
              </w:rPr>
            </w:pPr>
          </w:p>
        </w:tc>
        <w:tc>
          <w:tcPr>
            <w:tcW w:w="778" w:type="dxa"/>
          </w:tcPr>
          <w:p w14:paraId="00359E68" w14:textId="77777777" w:rsidR="002E5437" w:rsidRPr="003D56E7" w:rsidRDefault="002E5437" w:rsidP="0023453E">
            <w:pPr>
              <w:rPr>
                <w:rFonts w:cs="Calibri"/>
              </w:rPr>
            </w:pPr>
          </w:p>
        </w:tc>
        <w:tc>
          <w:tcPr>
            <w:tcW w:w="2750" w:type="dxa"/>
          </w:tcPr>
          <w:p w14:paraId="240A9AA7" w14:textId="77777777" w:rsidR="002E5437" w:rsidRPr="003D56E7" w:rsidRDefault="002E5437" w:rsidP="0023453E">
            <w:pPr>
              <w:rPr>
                <w:rFonts w:cs="Calibri"/>
              </w:rPr>
            </w:pPr>
          </w:p>
        </w:tc>
        <w:tc>
          <w:tcPr>
            <w:tcW w:w="1521" w:type="dxa"/>
          </w:tcPr>
          <w:p w14:paraId="45DBCC37" w14:textId="77777777" w:rsidR="002E5437" w:rsidRPr="003D56E7" w:rsidRDefault="002E5437" w:rsidP="0023453E">
            <w:pPr>
              <w:rPr>
                <w:rFonts w:cs="Calibri"/>
              </w:rPr>
            </w:pPr>
          </w:p>
          <w:p w14:paraId="1C363027" w14:textId="77777777" w:rsidR="002E5437" w:rsidRPr="003D56E7" w:rsidRDefault="002E5437" w:rsidP="0023453E">
            <w:pPr>
              <w:rPr>
                <w:rFonts w:cs="Calibri"/>
              </w:rPr>
            </w:pPr>
          </w:p>
        </w:tc>
        <w:tc>
          <w:tcPr>
            <w:tcW w:w="1401" w:type="dxa"/>
          </w:tcPr>
          <w:p w14:paraId="65E1F74C" w14:textId="77777777" w:rsidR="002E5437" w:rsidRPr="003D56E7" w:rsidRDefault="002E5437" w:rsidP="0023453E">
            <w:pPr>
              <w:rPr>
                <w:rFonts w:cs="Calibri"/>
              </w:rPr>
            </w:pPr>
          </w:p>
        </w:tc>
      </w:tr>
    </w:tbl>
    <w:p w14:paraId="4E7C21DA" w14:textId="77777777" w:rsidR="00530973" w:rsidRDefault="00530973">
      <w:pPr>
        <w:rPr>
          <w:rFonts w:cs="Arial"/>
          <w:bCs/>
          <w:sz w:val="36"/>
          <w:szCs w:val="24"/>
        </w:rPr>
      </w:pPr>
      <w:bookmarkStart w:id="22" w:name="_Toc129613016"/>
      <w:r>
        <w:rPr>
          <w:sz w:val="36"/>
          <w:szCs w:val="24"/>
        </w:rPr>
        <w:br w:type="page"/>
      </w:r>
    </w:p>
    <w:p w14:paraId="3537631F" w14:textId="0300BDC0" w:rsidR="002E5437" w:rsidRPr="00072BC7" w:rsidRDefault="002E5437" w:rsidP="002E5437">
      <w:pPr>
        <w:pStyle w:val="Rubrik1"/>
        <w:rPr>
          <w:sz w:val="36"/>
          <w:szCs w:val="24"/>
        </w:rPr>
      </w:pPr>
      <w:bookmarkStart w:id="23" w:name="_Toc129685275"/>
      <w:r w:rsidRPr="00072BC7">
        <w:rPr>
          <w:sz w:val="36"/>
          <w:szCs w:val="24"/>
        </w:rPr>
        <w:lastRenderedPageBreak/>
        <w:t>Bilaga 2: Lägesbild</w:t>
      </w:r>
      <w:bookmarkEnd w:id="22"/>
      <w:bookmarkEnd w:id="23"/>
    </w:p>
    <w:p w14:paraId="28E2653E" w14:textId="57111E06" w:rsidR="002E5437" w:rsidRDefault="002E5437" w:rsidP="00530973">
      <w:pPr>
        <w:pStyle w:val="NormalUmU"/>
        <w:rPr>
          <w:color w:val="7030A0"/>
        </w:rPr>
      </w:pPr>
      <w:r w:rsidRPr="00530973">
        <w:rPr>
          <w:color w:val="7030A0"/>
        </w:rPr>
        <w:t xml:space="preserve">Håll en aktuell lägesbild uppdaterad. Ta hjälp av stödfrågorna. Kom ihåg att det kan finnas fler frågor som behöver hanteras. </w:t>
      </w:r>
    </w:p>
    <w:p w14:paraId="541974D9" w14:textId="77777777" w:rsidR="00530973" w:rsidRPr="00530973" w:rsidRDefault="00530973">
      <w:pPr>
        <w:pStyle w:val="NormalUmU"/>
        <w:numPr>
          <w:ilvl w:val="0"/>
          <w:numId w:val="12"/>
        </w:numPr>
        <w:spacing w:after="0"/>
        <w:rPr>
          <w:b/>
          <w:bCs/>
        </w:rPr>
      </w:pPr>
      <w:r w:rsidRPr="00530973">
        <w:rPr>
          <w:b/>
          <w:bCs/>
        </w:rPr>
        <w:t>Vad har hänt?</w:t>
      </w:r>
    </w:p>
    <w:p w14:paraId="6FA4794D" w14:textId="6106A919" w:rsidR="00530973" w:rsidRPr="00530973" w:rsidRDefault="00530973" w:rsidP="00F342B2">
      <w:pPr>
        <w:pStyle w:val="NormalUmU"/>
        <w:numPr>
          <w:ilvl w:val="0"/>
          <w:numId w:val="24"/>
        </w:numPr>
        <w:spacing w:after="0"/>
      </w:pPr>
      <w:r w:rsidRPr="00530973">
        <w:t>Beskrivning av händelsen (skilj på fakta och antaganden)</w:t>
      </w:r>
    </w:p>
    <w:p w14:paraId="13CE8253" w14:textId="77777777" w:rsidR="00530973" w:rsidRPr="00530973" w:rsidRDefault="00530973" w:rsidP="00F342B2">
      <w:pPr>
        <w:pStyle w:val="NormalUmU"/>
        <w:numPr>
          <w:ilvl w:val="0"/>
          <w:numId w:val="24"/>
        </w:numPr>
        <w:spacing w:after="0"/>
      </w:pPr>
      <w:r w:rsidRPr="00530973">
        <w:t>Genomförda och planerade aktiviteter?</w:t>
      </w:r>
    </w:p>
    <w:p w14:paraId="746A6DA9" w14:textId="77777777" w:rsidR="00530973" w:rsidRPr="00530973" w:rsidRDefault="00530973" w:rsidP="00F342B2">
      <w:pPr>
        <w:pStyle w:val="NormalUmU"/>
        <w:numPr>
          <w:ilvl w:val="0"/>
          <w:numId w:val="24"/>
        </w:numPr>
        <w:spacing w:after="0"/>
      </w:pPr>
      <w:r w:rsidRPr="00530973">
        <w:t>Drabbade</w:t>
      </w:r>
    </w:p>
    <w:p w14:paraId="6B92855C" w14:textId="1F286584" w:rsidR="00530973" w:rsidRDefault="00530973" w:rsidP="00F342B2">
      <w:pPr>
        <w:pStyle w:val="NormalUmU"/>
        <w:numPr>
          <w:ilvl w:val="0"/>
          <w:numId w:val="24"/>
        </w:numPr>
        <w:spacing w:after="0"/>
      </w:pPr>
      <w:r w:rsidRPr="00530973">
        <w:t>Förväntad händelseutveckling</w:t>
      </w:r>
    </w:p>
    <w:p w14:paraId="6BCB381E" w14:textId="77777777" w:rsidR="00530973" w:rsidRPr="00530973" w:rsidRDefault="00530973" w:rsidP="00530973">
      <w:pPr>
        <w:pStyle w:val="NormalUmU"/>
        <w:spacing w:after="0"/>
        <w:ind w:left="720"/>
      </w:pPr>
    </w:p>
    <w:p w14:paraId="0035A8FC" w14:textId="0ECF65C3" w:rsidR="00530973" w:rsidRPr="00530973" w:rsidRDefault="00530973">
      <w:pPr>
        <w:pStyle w:val="NormalUmU"/>
        <w:numPr>
          <w:ilvl w:val="0"/>
          <w:numId w:val="12"/>
        </w:numPr>
        <w:spacing w:after="0"/>
        <w:rPr>
          <w:b/>
          <w:bCs/>
        </w:rPr>
      </w:pPr>
      <w:r w:rsidRPr="00530973">
        <w:rPr>
          <w:b/>
          <w:bCs/>
        </w:rPr>
        <w:t>Konsekvens</w:t>
      </w:r>
    </w:p>
    <w:p w14:paraId="36C5501A" w14:textId="77777777" w:rsidR="00530973" w:rsidRPr="00530973" w:rsidRDefault="00530973" w:rsidP="00F342B2">
      <w:pPr>
        <w:pStyle w:val="NormalUmU"/>
        <w:numPr>
          <w:ilvl w:val="0"/>
          <w:numId w:val="25"/>
        </w:numPr>
        <w:spacing w:after="0"/>
      </w:pPr>
      <w:r w:rsidRPr="00530973">
        <w:t>Konsekvenser på kort och lång sikt?</w:t>
      </w:r>
    </w:p>
    <w:p w14:paraId="4A9ED162" w14:textId="77777777" w:rsidR="00530973" w:rsidRPr="00530973" w:rsidRDefault="00530973" w:rsidP="00F342B2">
      <w:pPr>
        <w:pStyle w:val="NormalUmU"/>
        <w:numPr>
          <w:ilvl w:val="0"/>
          <w:numId w:val="25"/>
        </w:numPr>
        <w:spacing w:after="0"/>
      </w:pPr>
      <w:r w:rsidRPr="00530973">
        <w:t>Möjliga spridningseffekter?</w:t>
      </w:r>
    </w:p>
    <w:p w14:paraId="49D37192" w14:textId="77777777" w:rsidR="00530973" w:rsidRPr="00530973" w:rsidRDefault="00530973" w:rsidP="00F342B2">
      <w:pPr>
        <w:pStyle w:val="NormalUmU"/>
        <w:numPr>
          <w:ilvl w:val="0"/>
          <w:numId w:val="25"/>
        </w:numPr>
        <w:spacing w:after="0"/>
      </w:pPr>
      <w:r w:rsidRPr="00530973">
        <w:t>Massmedial utveckling?</w:t>
      </w:r>
    </w:p>
    <w:p w14:paraId="4FB8C721" w14:textId="77777777" w:rsidR="00530973" w:rsidRPr="00530973" w:rsidRDefault="00530973" w:rsidP="00F342B2">
      <w:pPr>
        <w:pStyle w:val="NormalUmU"/>
        <w:numPr>
          <w:ilvl w:val="0"/>
          <w:numId w:val="25"/>
        </w:numPr>
        <w:spacing w:after="0"/>
      </w:pPr>
      <w:r w:rsidRPr="00530973">
        <w:t>Behov av olika beslut</w:t>
      </w:r>
    </w:p>
    <w:p w14:paraId="5C805C10" w14:textId="03686296" w:rsidR="00530973" w:rsidRPr="00530973" w:rsidRDefault="00530973" w:rsidP="00F342B2">
      <w:pPr>
        <w:pStyle w:val="NormalUmU"/>
        <w:numPr>
          <w:ilvl w:val="0"/>
          <w:numId w:val="25"/>
        </w:numPr>
      </w:pPr>
      <w:r w:rsidRPr="00530973">
        <w:t>Juridiska frågor/effekter</w:t>
      </w:r>
    </w:p>
    <w:p w14:paraId="0AE499EF" w14:textId="457F9633" w:rsidR="00530973" w:rsidRPr="00530973" w:rsidRDefault="00530973">
      <w:pPr>
        <w:pStyle w:val="NormalUmU"/>
        <w:numPr>
          <w:ilvl w:val="0"/>
          <w:numId w:val="12"/>
        </w:numPr>
        <w:spacing w:after="0"/>
        <w:rPr>
          <w:b/>
          <w:bCs/>
        </w:rPr>
      </w:pPr>
      <w:r w:rsidRPr="00530973">
        <w:rPr>
          <w:b/>
          <w:bCs/>
        </w:rPr>
        <w:t>Åtgärder och resurser</w:t>
      </w:r>
    </w:p>
    <w:p w14:paraId="7EF228E2" w14:textId="77777777" w:rsidR="00530973" w:rsidRPr="00530973" w:rsidRDefault="00530973" w:rsidP="00F342B2">
      <w:pPr>
        <w:pStyle w:val="NormalUmU"/>
        <w:numPr>
          <w:ilvl w:val="0"/>
          <w:numId w:val="26"/>
        </w:numPr>
        <w:spacing w:after="0"/>
      </w:pPr>
      <w:r w:rsidRPr="00530973">
        <w:t>Vilka åtgärder behövs?</w:t>
      </w:r>
    </w:p>
    <w:p w14:paraId="09A96E09" w14:textId="45B46283" w:rsidR="00530973" w:rsidRDefault="00530973" w:rsidP="00F342B2">
      <w:pPr>
        <w:pStyle w:val="NormalUmU"/>
        <w:numPr>
          <w:ilvl w:val="0"/>
          <w:numId w:val="26"/>
        </w:numPr>
        <w:spacing w:after="0"/>
      </w:pPr>
      <w:r w:rsidRPr="00530973">
        <w:t>Vilka resurser behövs?</w:t>
      </w:r>
    </w:p>
    <w:p w14:paraId="343413C8" w14:textId="77777777" w:rsidR="00530973" w:rsidRPr="00530973" w:rsidRDefault="00530973" w:rsidP="00530973">
      <w:pPr>
        <w:pStyle w:val="NormalUmU"/>
        <w:spacing w:after="0"/>
        <w:ind w:left="720"/>
      </w:pPr>
    </w:p>
    <w:p w14:paraId="571DF64B" w14:textId="188DA01D" w:rsidR="00530973" w:rsidRPr="00530973" w:rsidRDefault="00530973">
      <w:pPr>
        <w:pStyle w:val="NormalUmU"/>
        <w:numPr>
          <w:ilvl w:val="0"/>
          <w:numId w:val="12"/>
        </w:numPr>
        <w:spacing w:after="0"/>
        <w:rPr>
          <w:b/>
          <w:bCs/>
        </w:rPr>
      </w:pPr>
      <w:r w:rsidRPr="00530973">
        <w:rPr>
          <w:b/>
          <w:bCs/>
        </w:rPr>
        <w:t>Aktörer och samverkan</w:t>
      </w:r>
    </w:p>
    <w:p w14:paraId="337E85B8" w14:textId="7FAE2F50" w:rsidR="00530973" w:rsidRPr="00530973" w:rsidRDefault="00530973" w:rsidP="00F342B2">
      <w:pPr>
        <w:pStyle w:val="NormalUmU"/>
        <w:numPr>
          <w:ilvl w:val="0"/>
          <w:numId w:val="27"/>
        </w:numPr>
        <w:spacing w:after="0"/>
      </w:pPr>
      <w:r w:rsidRPr="00530973">
        <w:t>Vem behöver vi samverka och kommunicera med?</w:t>
      </w:r>
    </w:p>
    <w:p w14:paraId="17DCC1F5" w14:textId="0CE562BA" w:rsidR="00530973" w:rsidRPr="00530973" w:rsidRDefault="00530973" w:rsidP="00F342B2">
      <w:pPr>
        <w:pStyle w:val="NormalUmU"/>
        <w:numPr>
          <w:ilvl w:val="0"/>
          <w:numId w:val="27"/>
        </w:numPr>
        <w:spacing w:after="0"/>
      </w:pPr>
      <w:r w:rsidRPr="00530973">
        <w:t>Hur ska vi kommunicera och i vilka kanaler?</w:t>
      </w:r>
    </w:p>
    <w:p w14:paraId="571EE402" w14:textId="65889146" w:rsidR="00530973" w:rsidRPr="00530973" w:rsidRDefault="00530973" w:rsidP="00F342B2">
      <w:pPr>
        <w:pStyle w:val="NormalUmU"/>
        <w:numPr>
          <w:ilvl w:val="0"/>
          <w:numId w:val="27"/>
        </w:numPr>
        <w:spacing w:after="0"/>
      </w:pPr>
      <w:r w:rsidRPr="00530973">
        <w:t>Vad ska kommuniceras internt resp</w:t>
      </w:r>
      <w:r w:rsidR="00F342B2">
        <w:t>ektive</w:t>
      </w:r>
      <w:r w:rsidRPr="00530973">
        <w:t xml:space="preserve"> externt</w:t>
      </w:r>
      <w:r>
        <w:t>?</w:t>
      </w:r>
    </w:p>
    <w:p w14:paraId="1391A0DB" w14:textId="77777777" w:rsidR="002E5437" w:rsidRPr="003D56E7" w:rsidRDefault="002E5437" w:rsidP="002E5437"/>
    <w:p w14:paraId="54D4ADCD" w14:textId="77777777" w:rsidR="002E5437" w:rsidRPr="003D56E7" w:rsidRDefault="002E5437" w:rsidP="002E5437"/>
    <w:p w14:paraId="7E1C6CCF" w14:textId="77777777" w:rsidR="002E5437" w:rsidRPr="003D56E7" w:rsidRDefault="002E5437" w:rsidP="002E5437"/>
    <w:p w14:paraId="23872B26" w14:textId="77777777" w:rsidR="002E5437" w:rsidRPr="003D56E7" w:rsidRDefault="002E5437" w:rsidP="002E5437"/>
    <w:p w14:paraId="138F24A7" w14:textId="77777777" w:rsidR="002E5437" w:rsidRPr="003D56E7" w:rsidRDefault="002E5437" w:rsidP="002E5437"/>
    <w:p w14:paraId="757DD7F5" w14:textId="77777777" w:rsidR="002E5437" w:rsidRPr="003D56E7" w:rsidRDefault="002E5437" w:rsidP="002E5437"/>
    <w:p w14:paraId="77D2C22B" w14:textId="77777777" w:rsidR="002E5437" w:rsidRDefault="002E5437" w:rsidP="002E5437"/>
    <w:p w14:paraId="6B6FE8AD" w14:textId="77777777" w:rsidR="002E5437" w:rsidRDefault="002E5437" w:rsidP="002E5437"/>
    <w:p w14:paraId="3F3E14D5" w14:textId="77777777" w:rsidR="002E5437" w:rsidRDefault="002E5437" w:rsidP="002E5437"/>
    <w:p w14:paraId="4BB1FD14" w14:textId="77777777" w:rsidR="002E5437" w:rsidRDefault="002E5437" w:rsidP="002E5437"/>
    <w:p w14:paraId="0646CFF8" w14:textId="77777777" w:rsidR="002E5437" w:rsidRDefault="002E5437" w:rsidP="002E5437"/>
    <w:p w14:paraId="1A2AE7D0" w14:textId="2311CF2A" w:rsidR="002E5437" w:rsidRPr="00530973" w:rsidRDefault="002E5437" w:rsidP="00D409C8">
      <w:pPr>
        <w:pStyle w:val="Rubrik1"/>
      </w:pPr>
      <w:bookmarkStart w:id="24" w:name="_Toc129613017"/>
      <w:bookmarkStart w:id="25" w:name="_Toc129685276"/>
      <w:r w:rsidRPr="00530973">
        <w:lastRenderedPageBreak/>
        <w:t>Bilaga 3</w:t>
      </w:r>
      <w:r w:rsidR="00D409C8">
        <w:t xml:space="preserve">: </w:t>
      </w:r>
      <w:r w:rsidR="00B55D26">
        <w:t>checklista</w:t>
      </w:r>
      <w:r w:rsidRPr="00530973">
        <w:t xml:space="preserve"> vid dödsfall</w:t>
      </w:r>
      <w:bookmarkEnd w:id="24"/>
      <w:bookmarkEnd w:id="25"/>
    </w:p>
    <w:p w14:paraId="10E215D2" w14:textId="7042F583" w:rsidR="002E5437" w:rsidRPr="001C17F3" w:rsidRDefault="002E5437" w:rsidP="001C17F3">
      <w:pPr>
        <w:pStyle w:val="NormalUmU"/>
        <w:spacing w:after="0"/>
        <w:rPr>
          <w:b/>
          <w:bCs/>
        </w:rPr>
      </w:pPr>
      <w:r w:rsidRPr="001C17F3">
        <w:rPr>
          <w:b/>
          <w:bCs/>
        </w:rPr>
        <w:t xml:space="preserve">Information </w:t>
      </w:r>
    </w:p>
    <w:p w14:paraId="504F637D" w14:textId="77777777" w:rsidR="00B55D26" w:rsidRDefault="00B55D26" w:rsidP="00B55D26">
      <w:pPr>
        <w:pStyle w:val="NormalUmU"/>
        <w:spacing w:after="0"/>
      </w:pPr>
      <w:sdt>
        <w:sdtPr>
          <w:id w:val="-1744557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t>
      </w:r>
      <w:r w:rsidR="002E5437" w:rsidRPr="00530973">
        <w:t>kaffa säker information om vad som hänt</w:t>
      </w:r>
      <w:r>
        <w:t>.</w:t>
      </w:r>
    </w:p>
    <w:p w14:paraId="2E2B2454" w14:textId="77777777" w:rsidR="00B55D26" w:rsidRDefault="00B55D26" w:rsidP="00B55D26">
      <w:pPr>
        <w:pStyle w:val="NormalUmU"/>
        <w:spacing w:after="0"/>
      </w:pPr>
      <w:sdt>
        <w:sdtPr>
          <w:id w:val="-1256205738"/>
          <w14:checkbox>
            <w14:checked w14:val="0"/>
            <w14:checkedState w14:val="2612" w14:font="MS Gothic"/>
            <w14:uncheckedState w14:val="2610" w14:font="MS Gothic"/>
          </w14:checkbox>
        </w:sdtPr>
        <w:sdtContent>
          <w:r>
            <w:rPr>
              <w:rFonts w:ascii="MS Gothic" w:eastAsia="MS Gothic" w:hAnsi="MS Gothic" w:hint="eastAsia"/>
            </w:rPr>
            <w:t>☐</w:t>
          </w:r>
        </w:sdtContent>
      </w:sdt>
      <w:r w:rsidR="002E5437" w:rsidRPr="00530973">
        <w:t xml:space="preserve"> </w:t>
      </w:r>
      <w:r>
        <w:t xml:space="preserve">Rådgör </w:t>
      </w:r>
      <w:r w:rsidR="002E5437" w:rsidRPr="00530973">
        <w:t>med anhöriga om hur institutionen ska informera och ta reda på om studenten har nära anhöriga på Um</w:t>
      </w:r>
      <w:r w:rsidR="00D409C8">
        <w:t>eå universitet.</w:t>
      </w:r>
    </w:p>
    <w:p w14:paraId="25B5E28B" w14:textId="77777777" w:rsidR="00B55D26" w:rsidRDefault="00B55D26" w:rsidP="00B55D26">
      <w:pPr>
        <w:pStyle w:val="NormalUmU"/>
        <w:spacing w:after="0"/>
      </w:pPr>
      <w:sdt>
        <w:sdtPr>
          <w:id w:val="11023845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w:t>
      </w:r>
      <w:r w:rsidR="002E5437" w:rsidRPr="00530973">
        <w:t>nformera personal</w:t>
      </w:r>
      <w:r>
        <w:t>.</w:t>
      </w:r>
    </w:p>
    <w:p w14:paraId="639D03E2" w14:textId="03B2E0C9" w:rsidR="00530973" w:rsidRDefault="00B55D26" w:rsidP="00B55D26">
      <w:pPr>
        <w:pStyle w:val="NormalUmU"/>
        <w:spacing w:after="0"/>
      </w:pPr>
      <w:sdt>
        <w:sdtPr>
          <w:id w:val="16608902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w:t>
      </w:r>
      <w:r w:rsidR="002E5437" w:rsidRPr="00530973">
        <w:t>nformera berörda studenter</w:t>
      </w:r>
      <w:r>
        <w:t>.</w:t>
      </w:r>
    </w:p>
    <w:p w14:paraId="1F035E82" w14:textId="6D3775E6" w:rsidR="002E5437" w:rsidRPr="004C40AF" w:rsidRDefault="002E5437" w:rsidP="00B55D26">
      <w:pPr>
        <w:pStyle w:val="NormalUmU"/>
        <w:spacing w:after="0"/>
      </w:pPr>
      <w:r w:rsidRPr="004C40AF">
        <w:t>Informationen bör innehålla vad som har hänt, tid och plats för minnesstund</w:t>
      </w:r>
      <w:r w:rsidR="00B55D26">
        <w:t xml:space="preserve"> och </w:t>
      </w:r>
      <w:r w:rsidRPr="004C40AF">
        <w:t xml:space="preserve">vart man </w:t>
      </w:r>
      <w:r w:rsidR="00B55D26">
        <w:t xml:space="preserve">kan </w:t>
      </w:r>
      <w:r w:rsidRPr="004C40AF">
        <w:t xml:space="preserve">vända sig för att få stöd. </w:t>
      </w:r>
    </w:p>
    <w:p w14:paraId="69BD9A0D" w14:textId="77777777" w:rsidR="00B55D26" w:rsidRDefault="00B55D26" w:rsidP="001C17F3">
      <w:pPr>
        <w:pStyle w:val="NormalUmU"/>
        <w:spacing w:after="0"/>
        <w:rPr>
          <w:b/>
          <w:bCs/>
        </w:rPr>
      </w:pPr>
    </w:p>
    <w:p w14:paraId="38A561CD" w14:textId="0066259D" w:rsidR="002E5437" w:rsidRPr="001C17F3" w:rsidRDefault="002E5437" w:rsidP="001C17F3">
      <w:pPr>
        <w:pStyle w:val="NormalUmU"/>
        <w:spacing w:after="0"/>
        <w:rPr>
          <w:b/>
          <w:bCs/>
        </w:rPr>
      </w:pPr>
      <w:r w:rsidRPr="001C17F3">
        <w:rPr>
          <w:b/>
          <w:bCs/>
        </w:rPr>
        <w:t xml:space="preserve">Kontakta </w:t>
      </w:r>
    </w:p>
    <w:p w14:paraId="3BA5B7EF" w14:textId="0C80DAE7" w:rsidR="002E5437" w:rsidRPr="001C17F3" w:rsidRDefault="00B55D26" w:rsidP="00B55D26">
      <w:pPr>
        <w:pStyle w:val="NormalUmU"/>
        <w:spacing w:after="0"/>
      </w:pPr>
      <w:sdt>
        <w:sdtPr>
          <w:id w:val="-722146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409C8">
        <w:t>U</w:t>
      </w:r>
      <w:r w:rsidR="002E5437" w:rsidRPr="001C17F3">
        <w:t>niversitetets krisledningsgrupp</w:t>
      </w:r>
      <w:r w:rsidR="00D409C8">
        <w:t>.</w:t>
      </w:r>
    </w:p>
    <w:p w14:paraId="6BF154CC" w14:textId="09C8E8DB" w:rsidR="002E5437" w:rsidRDefault="00B55D26" w:rsidP="00B55D26">
      <w:pPr>
        <w:pStyle w:val="NormalUmU"/>
        <w:spacing w:after="0"/>
      </w:pPr>
      <w:sdt>
        <w:sdtPr>
          <w:id w:val="-1343773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409C8">
        <w:t>S</w:t>
      </w:r>
      <w:r w:rsidR="002E5437" w:rsidRPr="001C17F3">
        <w:t>jukvård (vid behov)</w:t>
      </w:r>
      <w:r w:rsidR="00D409C8">
        <w:t>.</w:t>
      </w:r>
    </w:p>
    <w:p w14:paraId="0C0EC22C" w14:textId="77777777" w:rsidR="001C17F3" w:rsidRDefault="001C17F3" w:rsidP="001C17F3">
      <w:pPr>
        <w:pStyle w:val="NormalUmU"/>
        <w:spacing w:after="0"/>
        <w:ind w:left="720"/>
      </w:pPr>
    </w:p>
    <w:p w14:paraId="5BA6F96B" w14:textId="77777777" w:rsidR="001C17F3" w:rsidRPr="001C17F3" w:rsidRDefault="002E5437" w:rsidP="001C17F3">
      <w:pPr>
        <w:pStyle w:val="NormalUmU"/>
        <w:spacing w:after="0"/>
        <w:rPr>
          <w:b/>
          <w:bCs/>
        </w:rPr>
      </w:pPr>
      <w:r w:rsidRPr="001C17F3">
        <w:rPr>
          <w:b/>
          <w:bCs/>
        </w:rPr>
        <w:t>Media</w:t>
      </w:r>
    </w:p>
    <w:p w14:paraId="244F08E7" w14:textId="14C77199" w:rsidR="002E5437" w:rsidRPr="001C17F3" w:rsidRDefault="00B55D26" w:rsidP="00B55D26">
      <w:pPr>
        <w:pStyle w:val="NormalUmU"/>
        <w:spacing w:after="0"/>
      </w:pPr>
      <w:sdt>
        <w:sdtPr>
          <w:id w:val="830030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w:t>
      </w:r>
      <w:r w:rsidR="002E5437" w:rsidRPr="001C17F3">
        <w:t>ontakta alltid Kommunikationsenheten</w:t>
      </w:r>
      <w:r>
        <w:t xml:space="preserve"> om information i media är aktuellt. </w:t>
      </w:r>
    </w:p>
    <w:p w14:paraId="6CD066CA" w14:textId="77777777" w:rsidR="00B55D26" w:rsidRDefault="00B55D26" w:rsidP="00B55D26">
      <w:pPr>
        <w:pStyle w:val="NormalUmU"/>
        <w:spacing w:after="0"/>
      </w:pPr>
      <w:sdt>
        <w:sdtPr>
          <w:id w:val="573699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409C8">
        <w:t>U</w:t>
      </w:r>
      <w:r w:rsidR="002E5437" w:rsidRPr="001C17F3">
        <w:t>tse vilka som ska prata med media</w:t>
      </w:r>
      <w:r w:rsidR="00D409C8">
        <w:t>.</w:t>
      </w:r>
    </w:p>
    <w:p w14:paraId="3EE76565" w14:textId="6BD98D29" w:rsidR="00B55D26" w:rsidRDefault="00B55D26" w:rsidP="00B55D26">
      <w:pPr>
        <w:pStyle w:val="NormalUmU"/>
        <w:spacing w:after="0"/>
      </w:pPr>
      <w:sdt>
        <w:sdtPr>
          <w:id w:val="-2057844542"/>
          <w14:checkbox>
            <w14:checked w14:val="0"/>
            <w14:checkedState w14:val="2612" w14:font="MS Gothic"/>
            <w14:uncheckedState w14:val="2610" w14:font="MS Gothic"/>
          </w14:checkbox>
        </w:sdtPr>
        <w:sdtContent>
          <w:r>
            <w:rPr>
              <w:rFonts w:ascii="MS Gothic" w:eastAsia="MS Gothic" w:hAnsi="MS Gothic" w:hint="eastAsia"/>
            </w:rPr>
            <w:t>☐</w:t>
          </w:r>
        </w:sdtContent>
      </w:sdt>
      <w:r w:rsidR="002E5437" w:rsidRPr="001C17F3">
        <w:t xml:space="preserve"> </w:t>
      </w:r>
      <w:r>
        <w:t xml:space="preserve"> Klargör vilken i</w:t>
      </w:r>
      <w:r w:rsidR="002E5437" w:rsidRPr="001C17F3">
        <w:t>nformation</w:t>
      </w:r>
      <w:r>
        <w:t xml:space="preserve"> som</w:t>
      </w:r>
      <w:r w:rsidR="002E5437" w:rsidRPr="001C17F3">
        <w:t xml:space="preserve"> får lämnas ut</w:t>
      </w:r>
      <w:r w:rsidR="006C7954">
        <w:t>.</w:t>
      </w:r>
    </w:p>
    <w:p w14:paraId="2ABB16DE" w14:textId="68D0672A" w:rsidR="002E5437" w:rsidRDefault="00B55D26" w:rsidP="00B55D26">
      <w:pPr>
        <w:pStyle w:val="NormalUmU"/>
        <w:spacing w:after="0"/>
      </w:pPr>
      <w:r>
        <w:t xml:space="preserve"> </w:t>
      </w:r>
      <w:sdt>
        <w:sdtPr>
          <w:id w:val="-11826619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Bestäm tid </w:t>
      </w:r>
      <w:r w:rsidR="002E5437" w:rsidRPr="001C17F3">
        <w:t>för presskonferens</w:t>
      </w:r>
      <w:r w:rsidR="00D409C8">
        <w:t>.</w:t>
      </w:r>
    </w:p>
    <w:p w14:paraId="4C80C8E0" w14:textId="77777777" w:rsidR="001C17F3" w:rsidRPr="004C40AF" w:rsidRDefault="001C17F3" w:rsidP="001C17F3">
      <w:pPr>
        <w:pStyle w:val="NormalUmU"/>
        <w:spacing w:after="0"/>
        <w:ind w:left="720"/>
      </w:pPr>
    </w:p>
    <w:p w14:paraId="69D594D0" w14:textId="03A71192" w:rsidR="002E5437" w:rsidRPr="001C17F3" w:rsidRDefault="002E5437" w:rsidP="001C17F3">
      <w:pPr>
        <w:pStyle w:val="NormalUmU"/>
        <w:spacing w:after="0"/>
        <w:rPr>
          <w:b/>
          <w:bCs/>
        </w:rPr>
      </w:pPr>
      <w:r w:rsidRPr="001C17F3">
        <w:rPr>
          <w:b/>
          <w:bCs/>
        </w:rPr>
        <w:t>Bearbetning</w:t>
      </w:r>
    </w:p>
    <w:p w14:paraId="41BADA69" w14:textId="48F12257" w:rsidR="002E5437" w:rsidRPr="001C17F3" w:rsidRDefault="006C7954" w:rsidP="006C7954">
      <w:pPr>
        <w:pStyle w:val="NormalUmU"/>
        <w:spacing w:after="0"/>
      </w:pPr>
      <w:sdt>
        <w:sdtPr>
          <w:id w:val="-208957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409C8">
        <w:t>E</w:t>
      </w:r>
      <w:r w:rsidR="002E5437" w:rsidRPr="001C17F3">
        <w:t>rbjud stödsamtal för studenter</w:t>
      </w:r>
      <w:r>
        <w:t xml:space="preserve"> och </w:t>
      </w:r>
      <w:r w:rsidR="002E5437" w:rsidRPr="001C17F3">
        <w:t>personal</w:t>
      </w:r>
      <w:r w:rsidR="00D409C8">
        <w:t>.</w:t>
      </w:r>
    </w:p>
    <w:p w14:paraId="3859C8BC" w14:textId="69660637" w:rsidR="002E5437" w:rsidRPr="001C17F3" w:rsidRDefault="006C7954" w:rsidP="006C7954">
      <w:pPr>
        <w:pStyle w:val="NormalUmU"/>
        <w:spacing w:after="0"/>
      </w:pPr>
      <w:sdt>
        <w:sdtPr>
          <w:id w:val="14112017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409C8">
        <w:t>L</w:t>
      </w:r>
      <w:r w:rsidR="002E5437" w:rsidRPr="001C17F3">
        <w:t xml:space="preserve">åt gruppen (berörda studenter/personal) prata om händelsen </w:t>
      </w:r>
    </w:p>
    <w:p w14:paraId="67769EEC" w14:textId="79B2DA71" w:rsidR="002E5437" w:rsidRPr="001C17F3" w:rsidRDefault="006C7954" w:rsidP="006C7954">
      <w:pPr>
        <w:pStyle w:val="NormalUmU"/>
        <w:spacing w:after="0"/>
      </w:pPr>
      <w:sdt>
        <w:sdtPr>
          <w:id w:val="2047486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409C8">
        <w:t>O</w:t>
      </w:r>
      <w:r w:rsidR="002E5437" w:rsidRPr="001C17F3">
        <w:t>rdna minnesstund</w:t>
      </w:r>
      <w:r w:rsidR="00D409C8">
        <w:t>.</w:t>
      </w:r>
    </w:p>
    <w:p w14:paraId="3755D273" w14:textId="32DFA4F1" w:rsidR="002E5437" w:rsidRDefault="006C7954" w:rsidP="006C7954">
      <w:pPr>
        <w:pStyle w:val="NormalUmU"/>
        <w:spacing w:after="0"/>
      </w:pPr>
      <w:sdt>
        <w:sdtPr>
          <w:id w:val="12274135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409C8">
        <w:t>B</w:t>
      </w:r>
      <w:r w:rsidR="002E5437" w:rsidRPr="001C17F3">
        <w:t xml:space="preserve">estäm om någon från institutionen eller studentgruppen ska vara med </w:t>
      </w:r>
      <w:r w:rsidR="009831F2">
        <w:t>vid</w:t>
      </w:r>
      <w:r w:rsidR="002E5437" w:rsidRPr="001C17F3">
        <w:t xml:space="preserve"> begravning</w:t>
      </w:r>
      <w:r w:rsidR="009831F2">
        <w:t>en</w:t>
      </w:r>
      <w:r w:rsidR="001C17F3">
        <w:t>.</w:t>
      </w:r>
    </w:p>
    <w:p w14:paraId="61D91AEF" w14:textId="77777777" w:rsidR="00697B1D" w:rsidRPr="00C233A6" w:rsidRDefault="00697B1D" w:rsidP="00697B1D">
      <w:pPr>
        <w:pStyle w:val="NormalUmU"/>
        <w:spacing w:after="0"/>
        <w:ind w:left="720"/>
      </w:pPr>
    </w:p>
    <w:p w14:paraId="1731C293" w14:textId="7A4FD7E8" w:rsidR="002E5437" w:rsidRPr="00697B1D" w:rsidRDefault="002E5437" w:rsidP="00697B1D">
      <w:pPr>
        <w:pStyle w:val="NormalUmU"/>
        <w:rPr>
          <w:sz w:val="28"/>
          <w:szCs w:val="28"/>
        </w:rPr>
      </w:pPr>
      <w:r w:rsidRPr="00697B1D">
        <w:rPr>
          <w:sz w:val="28"/>
          <w:szCs w:val="28"/>
        </w:rPr>
        <w:t>Vid students dödsfall</w:t>
      </w:r>
    </w:p>
    <w:p w14:paraId="1E331062" w14:textId="5E2E89B7" w:rsidR="002E5437" w:rsidRDefault="006C7954" w:rsidP="006C7954">
      <w:pPr>
        <w:pStyle w:val="NormalUmU"/>
      </w:pPr>
      <w:sdt>
        <w:sdtPr>
          <w:id w:val="-10866860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E5437" w:rsidRPr="001C17F3">
        <w:t>Informera ledningen för institutionen eller enheten</w:t>
      </w:r>
      <w:r w:rsidR="001C17F3">
        <w:t xml:space="preserve">. </w:t>
      </w:r>
      <w:r w:rsidR="002E5437" w:rsidRPr="001C17F3">
        <w:t>Oavsett vem som får vetskap om det inträffade ska denne informera berörd institutionsledning, d</w:t>
      </w:r>
      <w:r w:rsidR="00D409C8">
        <w:t>et vill säga</w:t>
      </w:r>
      <w:r w:rsidR="002E5437" w:rsidRPr="001C17F3">
        <w:t xml:space="preserve"> chef, prefekt eller studierektor. </w:t>
      </w:r>
    </w:p>
    <w:p w14:paraId="61EC2646" w14:textId="7C8FE3A0" w:rsidR="002E5437" w:rsidRPr="001C17F3" w:rsidRDefault="002E5437" w:rsidP="001C17F3">
      <w:pPr>
        <w:pStyle w:val="NormalUmU"/>
        <w:rPr>
          <w:b/>
          <w:bCs/>
        </w:rPr>
      </w:pPr>
      <w:r w:rsidRPr="001C17F3">
        <w:rPr>
          <w:b/>
          <w:bCs/>
        </w:rPr>
        <w:t>Ledning för institution eller enhet ansvarar för följande åtgärder</w:t>
      </w:r>
      <w:r w:rsidR="006C7954">
        <w:rPr>
          <w:b/>
          <w:bCs/>
        </w:rPr>
        <w:t>:</w:t>
      </w:r>
    </w:p>
    <w:p w14:paraId="3B854198" w14:textId="31F1424B" w:rsidR="002E5437" w:rsidRPr="001C17F3" w:rsidRDefault="006C7954" w:rsidP="006C7954">
      <w:pPr>
        <w:pStyle w:val="NormalUmU"/>
        <w:spacing w:after="0"/>
      </w:pPr>
      <w:sdt>
        <w:sdtPr>
          <w:id w:val="19301500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Säkerställ</w:t>
      </w:r>
      <w:r w:rsidR="002E5437" w:rsidRPr="001C17F3">
        <w:t xml:space="preserve"> att närstående är informerade</w:t>
      </w:r>
      <w:r>
        <w:t>,</w:t>
      </w:r>
      <w:r w:rsidR="002E5437" w:rsidRPr="001C17F3">
        <w:t xml:space="preserve"> till exempel genom att kontakt tas med polismyndigheten. </w:t>
      </w:r>
    </w:p>
    <w:p w14:paraId="023228DB" w14:textId="46F50D8F" w:rsidR="002E5437" w:rsidRPr="001C17F3" w:rsidRDefault="006C7954" w:rsidP="006C7954">
      <w:pPr>
        <w:pStyle w:val="NormalUmU"/>
        <w:spacing w:after="0"/>
      </w:pPr>
      <w:sdt>
        <w:sdtPr>
          <w:id w:val="12497674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E5437" w:rsidRPr="001C17F3">
        <w:t>Om den studerande är gäststudent</w:t>
      </w:r>
      <w:r>
        <w:t>,</w:t>
      </w:r>
      <w:r w:rsidR="002E5437" w:rsidRPr="001C17F3">
        <w:t xml:space="preserve"> kontakta</w:t>
      </w:r>
      <w:r>
        <w:t xml:space="preserve"> </w:t>
      </w:r>
      <w:r w:rsidR="002E5437" w:rsidRPr="001C17F3">
        <w:t>International Office för samråd</w:t>
      </w:r>
      <w:r w:rsidR="00D409C8">
        <w:t>.</w:t>
      </w:r>
    </w:p>
    <w:p w14:paraId="75397843" w14:textId="72A699D3" w:rsidR="001C17F3" w:rsidRDefault="006C7954" w:rsidP="006C7954">
      <w:pPr>
        <w:pStyle w:val="NormalUmU"/>
        <w:spacing w:after="0"/>
      </w:pPr>
      <w:sdt>
        <w:sdtPr>
          <w:id w:val="-5197857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Kontakta </w:t>
      </w:r>
      <w:r w:rsidR="002E5437" w:rsidRPr="001C17F3">
        <w:t>Kyrkan på campus för planering av hur studenter/personal får information och tillfälle att tala om vad som skett. Kyrkan på campus ansvarar för att berörd studentkår, studenthälsan med fler</w:t>
      </w:r>
      <w:r>
        <w:t>a</w:t>
      </w:r>
      <w:r w:rsidR="002E5437" w:rsidRPr="001C17F3">
        <w:t xml:space="preserve"> informeras.</w:t>
      </w:r>
    </w:p>
    <w:p w14:paraId="68D949B4" w14:textId="77777777" w:rsidR="006C7954" w:rsidRDefault="006C7954" w:rsidP="006C7954">
      <w:pPr>
        <w:pStyle w:val="NormalUmU"/>
        <w:spacing w:after="0"/>
      </w:pPr>
      <w:sdt>
        <w:sdtPr>
          <w:id w:val="2022892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E5437">
        <w:t>Se</w:t>
      </w:r>
      <w:r>
        <w:t xml:space="preserve"> </w:t>
      </w:r>
      <w:r w:rsidR="002E5437">
        <w:t>till att berörda studenter och personal får information.</w:t>
      </w:r>
    </w:p>
    <w:p w14:paraId="0906A10B" w14:textId="77777777" w:rsidR="006C7954" w:rsidRDefault="006C7954" w:rsidP="006C7954">
      <w:pPr>
        <w:pStyle w:val="NormalUmU"/>
        <w:spacing w:after="0"/>
      </w:pPr>
      <w:sdt>
        <w:sdtPr>
          <w:id w:val="9566799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E5437">
        <w:t>Se</w:t>
      </w:r>
      <w:r>
        <w:t xml:space="preserve"> </w:t>
      </w:r>
      <w:r w:rsidR="002E5437">
        <w:t>till att studenter och personal får tillfälle att uttrycka sin sorg till exempel vid en minnesstund</w:t>
      </w:r>
      <w:r>
        <w:t xml:space="preserve">. </w:t>
      </w:r>
    </w:p>
    <w:p w14:paraId="06A14519" w14:textId="1D420A70" w:rsidR="001C17F3" w:rsidRDefault="006C7954" w:rsidP="006C7954">
      <w:pPr>
        <w:pStyle w:val="NormalUmU"/>
        <w:spacing w:after="0"/>
      </w:pPr>
      <w:sdt>
        <w:sdtPr>
          <w:id w:val="12549327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Rådgör med </w:t>
      </w:r>
      <w:r w:rsidR="002E5437">
        <w:t>universitetsdirektören</w:t>
      </w:r>
      <w:r>
        <w:t xml:space="preserve"> om eventuell flaggning</w:t>
      </w:r>
      <w:r w:rsidR="001C17F3">
        <w:t>.</w:t>
      </w:r>
    </w:p>
    <w:p w14:paraId="30C65811" w14:textId="77777777" w:rsidR="007E5E04" w:rsidRDefault="006C7954" w:rsidP="006C7954">
      <w:pPr>
        <w:pStyle w:val="NormalUmU"/>
        <w:spacing w:after="0"/>
      </w:pPr>
      <w:sdt>
        <w:sdtPr>
          <w:id w:val="8960920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E5437">
        <w:t>Delta</w:t>
      </w:r>
      <w:r>
        <w:t xml:space="preserve"> </w:t>
      </w:r>
      <w:r w:rsidR="002E5437">
        <w:t xml:space="preserve">om möjligt </w:t>
      </w:r>
      <w:r>
        <w:t>vid</w:t>
      </w:r>
      <w:r w:rsidR="002E5437">
        <w:t xml:space="preserve"> begravningen.</w:t>
      </w:r>
    </w:p>
    <w:p w14:paraId="4E1E5118" w14:textId="4C1BFB44" w:rsidR="001C17F3" w:rsidRDefault="007E5E04" w:rsidP="006C7954">
      <w:pPr>
        <w:pStyle w:val="NormalUmU"/>
        <w:spacing w:after="0"/>
      </w:pPr>
      <w:sdt>
        <w:sdtPr>
          <w:id w:val="-16754063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 till</w:t>
      </w:r>
      <w:r w:rsidR="002E5437">
        <w:t xml:space="preserve"> att blommor sänds till begravning om det inte är möjligt med personlig närvaro. </w:t>
      </w:r>
    </w:p>
    <w:p w14:paraId="79A9B7C0" w14:textId="30629F36" w:rsidR="001C17F3" w:rsidRDefault="007E5E04" w:rsidP="007E5E04">
      <w:pPr>
        <w:pStyle w:val="NormalUmU"/>
        <w:spacing w:after="0"/>
      </w:pPr>
      <w:sdt>
        <w:sdtPr>
          <w:id w:val="15401562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E5437">
        <w:t>Se till att studenten stryks från listor m</w:t>
      </w:r>
      <w:r w:rsidR="00D409C8">
        <w:t>ed mera</w:t>
      </w:r>
      <w:r w:rsidR="002E5437">
        <w:t>.</w:t>
      </w:r>
    </w:p>
    <w:p w14:paraId="00C65BCA" w14:textId="77777777" w:rsidR="007E5E04" w:rsidRDefault="007E5E04" w:rsidP="007E5E04">
      <w:pPr>
        <w:pStyle w:val="NormalUmU"/>
        <w:spacing w:after="0"/>
      </w:pPr>
      <w:sdt>
        <w:sdtPr>
          <w:id w:val="348152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E5437">
        <w:t>Se till att student</w:t>
      </w:r>
      <w:r>
        <w:t xml:space="preserve">ens </w:t>
      </w:r>
      <w:r w:rsidR="002E5437">
        <w:t xml:space="preserve">uppgifter plockas bort från </w:t>
      </w:r>
      <w:proofErr w:type="spellStart"/>
      <w:r w:rsidR="002E5437">
        <w:t>lärplattform</w:t>
      </w:r>
      <w:proofErr w:type="spellEnd"/>
      <w:r w:rsidR="002E5437">
        <w:t xml:space="preserve"> </w:t>
      </w:r>
      <w:r w:rsidR="00D409C8">
        <w:t>samt</w:t>
      </w:r>
      <w:r w:rsidR="002E5437">
        <w:t xml:space="preserve"> andra studieadm</w:t>
      </w:r>
      <w:r w:rsidR="00D409C8">
        <w:t xml:space="preserve">inistrativa </w:t>
      </w:r>
      <w:r w:rsidR="002E5437">
        <w:t>system</w:t>
      </w:r>
      <w:r w:rsidR="00D409C8">
        <w:t>.</w:t>
      </w:r>
      <w:r w:rsidR="002E5437">
        <w:t xml:space="preserve"> </w:t>
      </w:r>
    </w:p>
    <w:p w14:paraId="59EDC24C" w14:textId="507DC016" w:rsidR="001C17F3" w:rsidRDefault="007E5E04" w:rsidP="007E5E04">
      <w:pPr>
        <w:pStyle w:val="NormalUmU"/>
        <w:spacing w:after="0"/>
      </w:pPr>
      <w:sdt>
        <w:sdtPr>
          <w:id w:val="-20249209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E5437">
        <w:t>Om någon behöver mer stöd, informera om hur denne kan kontakta studenthälsan, företagshälsan eller Kyrkan på campus. Ta</w:t>
      </w:r>
      <w:r>
        <w:t xml:space="preserve"> </w:t>
      </w:r>
      <w:r w:rsidR="002E5437">
        <w:t>kontakt med studenthälsan, företagshälsan eller Kyrkan på campus om mer stöd behövs för en större grupp anställda eller studenter</w:t>
      </w:r>
      <w:r w:rsidR="00D409C8">
        <w:t>.</w:t>
      </w:r>
    </w:p>
    <w:p w14:paraId="4E8FB506" w14:textId="44ABA126" w:rsidR="00697B1D" w:rsidRPr="00697B1D" w:rsidRDefault="007E5E04" w:rsidP="007E5E04">
      <w:pPr>
        <w:pStyle w:val="NormalUmU"/>
        <w:spacing w:after="0"/>
      </w:pPr>
      <w:sdt>
        <w:sdtPr>
          <w:id w:val="1609776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Planera</w:t>
      </w:r>
      <w:r w:rsidR="002E5437">
        <w:t xml:space="preserve"> in uppföljning, </w:t>
      </w:r>
      <w:r w:rsidR="00D409C8">
        <w:t>till exempel</w:t>
      </w:r>
      <w:r w:rsidR="002E5437">
        <w:t xml:space="preserve"> 6 mån</w:t>
      </w:r>
      <w:r>
        <w:t>ader</w:t>
      </w:r>
      <w:r w:rsidR="002E5437">
        <w:t xml:space="preserve"> senare</w:t>
      </w:r>
      <w:r w:rsidR="00D409C8">
        <w:t>.</w:t>
      </w:r>
      <w:r w:rsidR="00697B1D">
        <w:br/>
      </w:r>
    </w:p>
    <w:p w14:paraId="15EEFD0B" w14:textId="7662FCF8" w:rsidR="002E5437" w:rsidRPr="00697B1D" w:rsidRDefault="002E5437" w:rsidP="00697B1D">
      <w:pPr>
        <w:pStyle w:val="NormalUmU"/>
        <w:rPr>
          <w:sz w:val="28"/>
          <w:szCs w:val="28"/>
        </w:rPr>
      </w:pPr>
      <w:r w:rsidRPr="00697B1D">
        <w:rPr>
          <w:sz w:val="28"/>
          <w:szCs w:val="28"/>
        </w:rPr>
        <w:t xml:space="preserve">Vid anställds dödsfall </w:t>
      </w:r>
    </w:p>
    <w:p w14:paraId="04B2E209" w14:textId="2B640CED" w:rsidR="002E5437" w:rsidRDefault="007E5E04" w:rsidP="007E5E04">
      <w:pPr>
        <w:pStyle w:val="NormalUmU"/>
      </w:pPr>
      <w:sdt>
        <w:sdtPr>
          <w:id w:val="-1415474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C17F3">
        <w:t>Informera ledningen för institutionen eller enheten</w:t>
      </w:r>
      <w:r>
        <w:t xml:space="preserve">. </w:t>
      </w:r>
      <w:r w:rsidR="002E5437" w:rsidRPr="001C17F3">
        <w:t>Oavsett vem som får vetskap om det inträffade ska denne informera berörd institutionsledning</w:t>
      </w:r>
      <w:r w:rsidR="00D409C8">
        <w:t>.</w:t>
      </w:r>
      <w:r>
        <w:t xml:space="preserve"> </w:t>
      </w:r>
    </w:p>
    <w:p w14:paraId="62A452B7" w14:textId="40551C22" w:rsidR="002E5437" w:rsidRDefault="002E5437" w:rsidP="001C17F3">
      <w:pPr>
        <w:pStyle w:val="NormalUmU"/>
        <w:rPr>
          <w:b/>
          <w:bCs/>
        </w:rPr>
      </w:pPr>
      <w:r w:rsidRPr="001C17F3">
        <w:rPr>
          <w:b/>
          <w:bCs/>
        </w:rPr>
        <w:t>Ledning för institution eller enhet ansvarar för följande åtgärder</w:t>
      </w:r>
      <w:r w:rsidR="007E5E04">
        <w:rPr>
          <w:b/>
          <w:bCs/>
        </w:rPr>
        <w:t>:</w:t>
      </w:r>
    </w:p>
    <w:p w14:paraId="000AF17F" w14:textId="77777777" w:rsidR="007E5E04" w:rsidRDefault="007E5E04" w:rsidP="007E5E04">
      <w:pPr>
        <w:pStyle w:val="NormalUmU"/>
        <w:spacing w:after="0"/>
      </w:pPr>
      <w:sdt>
        <w:sdtPr>
          <w:id w:val="1361704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Säkerställ</w:t>
      </w:r>
      <w:r w:rsidRPr="001C17F3">
        <w:t xml:space="preserve"> att närstående är informerade</w:t>
      </w:r>
      <w:r>
        <w:t>,</w:t>
      </w:r>
      <w:r w:rsidRPr="001C17F3">
        <w:t xml:space="preserve"> till exempel genom att kontakt tas med polismyndigheten. </w:t>
      </w:r>
    </w:p>
    <w:p w14:paraId="73149D9E" w14:textId="35844126" w:rsidR="007E5E04" w:rsidRDefault="007E5E04" w:rsidP="007E5E04">
      <w:pPr>
        <w:pStyle w:val="NormalUmU"/>
        <w:spacing w:after="0"/>
      </w:pPr>
      <w:sdt>
        <w:sdtPr>
          <w:id w:val="19869639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Ta</w:t>
      </w:r>
      <w:r w:rsidR="002E5437">
        <w:t xml:space="preserve"> kontakt med </w:t>
      </w:r>
      <w:r w:rsidR="009831F2">
        <w:t>Kyrkan på campus</w:t>
      </w:r>
      <w:r w:rsidR="002E5437">
        <w:t xml:space="preserve"> för planering </w:t>
      </w:r>
      <w:r w:rsidR="009831F2">
        <w:t xml:space="preserve">av hur </w:t>
      </w:r>
      <w:r w:rsidR="002E5437">
        <w:t xml:space="preserve">studenter/personal får information och tillfälle att tala om vad som skett. </w:t>
      </w:r>
      <w:r w:rsidR="009831F2">
        <w:t>Kyrkan på campus</w:t>
      </w:r>
      <w:r w:rsidR="002E5437">
        <w:t xml:space="preserve"> ansvarar för att företagshälsovården med fler</w:t>
      </w:r>
      <w:r>
        <w:t>a</w:t>
      </w:r>
      <w:r w:rsidR="002E5437">
        <w:t xml:space="preserve"> informeras. </w:t>
      </w:r>
    </w:p>
    <w:p w14:paraId="0E8D69E8" w14:textId="53000E0F" w:rsidR="001C17F3" w:rsidRDefault="007E5E04" w:rsidP="007E5E04">
      <w:pPr>
        <w:pStyle w:val="NormalUmU"/>
        <w:spacing w:after="0"/>
      </w:pPr>
      <w:sdt>
        <w:sdtPr>
          <w:id w:val="5716274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t>
      </w:r>
      <w:r w:rsidR="002E5437">
        <w:t xml:space="preserve">e till att personal och berörda studenter får information om vad som hänt. </w:t>
      </w:r>
    </w:p>
    <w:p w14:paraId="2B729776" w14:textId="77777777" w:rsidR="007E5E04" w:rsidRDefault="007E5E04" w:rsidP="007E5E04">
      <w:pPr>
        <w:pStyle w:val="NormalUmU"/>
        <w:spacing w:after="0"/>
      </w:pPr>
      <w:sdt>
        <w:sdtPr>
          <w:id w:val="-14133823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Se till att studenter och personal får tillfälle att uttrycka sin sorg till exempel vid en minnesstund.</w:t>
      </w:r>
    </w:p>
    <w:p w14:paraId="51199DF7" w14:textId="5B12D89F" w:rsidR="001C17F3" w:rsidRDefault="007E5E04" w:rsidP="007E5E04">
      <w:pPr>
        <w:pStyle w:val="NormalUmU"/>
        <w:spacing w:after="0"/>
      </w:pPr>
      <w:sdt>
        <w:sdtPr>
          <w:id w:val="1308667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w:t>
      </w:r>
      <w:r w:rsidR="002E5437">
        <w:t xml:space="preserve">elta </w:t>
      </w:r>
      <w:r>
        <w:t>om möjligt v</w:t>
      </w:r>
      <w:r w:rsidR="002E5437">
        <w:t>i</w:t>
      </w:r>
      <w:r>
        <w:t>d</w:t>
      </w:r>
      <w:r w:rsidR="002E5437">
        <w:t xml:space="preserve"> begravningen eller utse annan lämplig person att delta.</w:t>
      </w:r>
    </w:p>
    <w:p w14:paraId="524EBEE3" w14:textId="02880499" w:rsidR="001C17F3" w:rsidRDefault="007E5E04" w:rsidP="007E5E04">
      <w:pPr>
        <w:pStyle w:val="NormalUmU"/>
        <w:spacing w:after="0"/>
      </w:pPr>
      <w:sdt>
        <w:sdtPr>
          <w:id w:val="-20341009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Informera</w:t>
      </w:r>
      <w:r w:rsidR="002E5437">
        <w:t xml:space="preserve"> löneadministrationen.</w:t>
      </w:r>
    </w:p>
    <w:p w14:paraId="58179E8C" w14:textId="77777777" w:rsidR="007E5E04" w:rsidRDefault="007E5E04" w:rsidP="007E5E04">
      <w:pPr>
        <w:pStyle w:val="NormalUmU"/>
        <w:spacing w:after="0"/>
      </w:pPr>
      <w:sdt>
        <w:sdtPr>
          <w:id w:val="12163140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w:t>
      </w:r>
      <w:r w:rsidR="002E5437">
        <w:t>ontrollera att den anställde blir struken ur förteckningar och adresslistor</w:t>
      </w:r>
      <w:r w:rsidR="00D409C8">
        <w:t>.</w:t>
      </w:r>
    </w:p>
    <w:p w14:paraId="31EFDB32" w14:textId="77777777" w:rsidR="007E5E04" w:rsidRDefault="007E5E04" w:rsidP="007E5E04">
      <w:pPr>
        <w:pStyle w:val="NormalUmU"/>
        <w:spacing w:after="0"/>
      </w:pPr>
      <w:sdt>
        <w:sdtPr>
          <w:id w:val="-244495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 till att </w:t>
      </w:r>
      <w:r w:rsidR="002E5437">
        <w:t xml:space="preserve">flaggning sker efter samråd med universitetsdirektören. </w:t>
      </w:r>
    </w:p>
    <w:p w14:paraId="3268DBC5" w14:textId="77777777" w:rsidR="009831F2" w:rsidRDefault="007E5E04" w:rsidP="009831F2">
      <w:pPr>
        <w:pStyle w:val="NormalUmU"/>
        <w:spacing w:after="0"/>
      </w:pPr>
      <w:sdt>
        <w:sdtPr>
          <w:id w:val="-2110879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831F2">
        <w:t>Se till att</w:t>
      </w:r>
      <w:r w:rsidR="002E5437">
        <w:t xml:space="preserve"> blommor sänds till begravning. </w:t>
      </w:r>
    </w:p>
    <w:p w14:paraId="5BB5A367" w14:textId="0EE34999" w:rsidR="009831F2" w:rsidRDefault="009831F2" w:rsidP="009831F2">
      <w:pPr>
        <w:pStyle w:val="NormalUmU"/>
        <w:spacing w:after="0"/>
      </w:pPr>
      <w:sdt>
        <w:sdtPr>
          <w:id w:val="87661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w:t>
      </w:r>
      <w:r w:rsidR="002E5437">
        <w:t xml:space="preserve">ontakta </w:t>
      </w:r>
      <w:r>
        <w:t>Kyrkan på campus</w:t>
      </w:r>
      <w:r w:rsidR="002E5437">
        <w:t>, företagshälsovården eller universitetets personalenhet om någon/några behöver mer stöd</w:t>
      </w:r>
      <w:r w:rsidR="00D409C8">
        <w:t>.</w:t>
      </w:r>
    </w:p>
    <w:p w14:paraId="1ACF0556" w14:textId="37FCFBA3" w:rsidR="002E5437" w:rsidRPr="001C17F3" w:rsidRDefault="009831F2" w:rsidP="009831F2">
      <w:pPr>
        <w:pStyle w:val="NormalUmU"/>
        <w:spacing w:after="0"/>
      </w:pPr>
      <w:sdt>
        <w:sdtPr>
          <w:id w:val="1631900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Planera </w:t>
      </w:r>
      <w:r w:rsidR="002E5437">
        <w:t xml:space="preserve">in uppföljning, </w:t>
      </w:r>
      <w:r w:rsidR="00D409C8">
        <w:t>till exempel</w:t>
      </w:r>
      <w:r w:rsidR="002E5437">
        <w:t xml:space="preserve"> 6 mån</w:t>
      </w:r>
      <w:r>
        <w:t>ader</w:t>
      </w:r>
      <w:r w:rsidR="002E5437">
        <w:t xml:space="preserve"> senare</w:t>
      </w:r>
      <w:r w:rsidR="00D409C8">
        <w:t>.</w:t>
      </w:r>
      <w:r w:rsidR="007E5E04">
        <w:t xml:space="preserve"> </w:t>
      </w:r>
    </w:p>
    <w:p w14:paraId="2B528AD2" w14:textId="7FC0E076" w:rsidR="007E66C2" w:rsidRDefault="007E66C2" w:rsidP="007E66C2"/>
    <w:sectPr w:rsidR="007E66C2" w:rsidSect="00E504A0">
      <w:headerReference w:type="default" r:id="rId10"/>
      <w:footerReference w:type="default" r:id="rId11"/>
      <w:headerReference w:type="first" r:id="rId12"/>
      <w:footerReference w:type="first" r:id="rId13"/>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B573" w14:textId="77777777" w:rsidR="00DE46D8" w:rsidRDefault="00DE46D8" w:rsidP="00190C50">
      <w:pPr>
        <w:spacing w:line="240" w:lineRule="auto"/>
      </w:pPr>
      <w:r>
        <w:separator/>
      </w:r>
    </w:p>
  </w:endnote>
  <w:endnote w:type="continuationSeparator" w:id="0">
    <w:p w14:paraId="500F7F49" w14:textId="77777777" w:rsidR="00DE46D8" w:rsidRDefault="00DE46D8"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8"/>
      <w:gridCol w:w="1738"/>
    </w:tblGrid>
    <w:tr w:rsidR="006D7F85" w14:paraId="1FAE6085" w14:textId="77777777" w:rsidTr="002A018C">
      <w:trPr>
        <w:trHeight w:val="426"/>
        <w:tblHeader/>
      </w:trPr>
      <w:tc>
        <w:tcPr>
          <w:tcW w:w="1752" w:type="dxa"/>
          <w:vAlign w:val="bottom"/>
        </w:tcPr>
        <w:p w14:paraId="0FEBCAEA" w14:textId="77777777" w:rsidR="006D7F85" w:rsidRDefault="006D7F85" w:rsidP="006D7F85">
          <w:pPr>
            <w:pStyle w:val="Sidhuvud"/>
          </w:pPr>
        </w:p>
      </w:tc>
      <w:tc>
        <w:tcPr>
          <w:tcW w:w="6854" w:type="dxa"/>
          <w:vAlign w:val="bottom"/>
        </w:tcPr>
        <w:p w14:paraId="63D42907" w14:textId="77777777" w:rsidR="006D7F85" w:rsidRDefault="006D7F85" w:rsidP="006D7F85">
          <w:pPr>
            <w:pStyle w:val="Sidhuvud"/>
            <w:spacing w:before="40"/>
            <w:jc w:val="center"/>
          </w:pPr>
          <w:r>
            <w:t>Institution/enhet eller motsvarande 901 87 Umeå www.umu.se</w:t>
          </w:r>
        </w:p>
      </w:tc>
      <w:tc>
        <w:tcPr>
          <w:tcW w:w="1752" w:type="dxa"/>
          <w:vAlign w:val="bottom"/>
        </w:tcPr>
        <w:p w14:paraId="5D36F052" w14:textId="77777777" w:rsidR="006D7F85" w:rsidRDefault="006D7F85" w:rsidP="006D7F85">
          <w:pPr>
            <w:pStyle w:val="Sidhuvud"/>
            <w:jc w:val="right"/>
          </w:pPr>
          <w:r>
            <w:t xml:space="preserve"> </w:t>
          </w:r>
        </w:p>
      </w:tc>
    </w:tr>
  </w:tbl>
  <w:p w14:paraId="7FB982EA"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6DD0" w14:textId="77777777" w:rsidR="00546880" w:rsidRDefault="00546880" w:rsidP="00801F09">
    <w:pPr>
      <w:pStyle w:val="Tomtstycke"/>
    </w:pPr>
  </w:p>
  <w:p w14:paraId="4DB79EA1" w14:textId="77777777" w:rsidR="00904ECD" w:rsidRDefault="00904ECD" w:rsidP="00E504A0"/>
  <w:p w14:paraId="184D5DB5"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CC66" w14:textId="77777777" w:rsidR="00DE46D8" w:rsidRDefault="00DE46D8" w:rsidP="00190C50">
      <w:pPr>
        <w:spacing w:line="240" w:lineRule="auto"/>
      </w:pPr>
      <w:r>
        <w:separator/>
      </w:r>
    </w:p>
  </w:footnote>
  <w:footnote w:type="continuationSeparator" w:id="0">
    <w:p w14:paraId="62D06B98" w14:textId="77777777" w:rsidR="00DE46D8" w:rsidRDefault="00DE46D8"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2DC9"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8"/>
      <w:gridCol w:w="3434"/>
      <w:gridCol w:w="3421"/>
    </w:tblGrid>
    <w:tr w:rsidR="00904ECD" w14:paraId="1EE0C298" w14:textId="77777777" w:rsidTr="002A018C">
      <w:trPr>
        <w:trHeight w:val="426"/>
        <w:tblHeader/>
      </w:trPr>
      <w:tc>
        <w:tcPr>
          <w:tcW w:w="3437" w:type="dxa"/>
        </w:tcPr>
        <w:p w14:paraId="03F05443" w14:textId="464FA881" w:rsidR="005E3B04" w:rsidRPr="00F342B2" w:rsidRDefault="00F81FF1" w:rsidP="005E3B04">
          <w:pPr>
            <w:pStyle w:val="Sidhuvud"/>
            <w:rPr>
              <w:lang w:val="en-US"/>
            </w:rPr>
          </w:pPr>
          <w:r w:rsidRPr="00F342B2">
            <w:rPr>
              <w:lang w:val="en-US"/>
            </w:rPr>
            <w:t>Mall krishanteringsplan</w:t>
          </w:r>
        </w:p>
        <w:p w14:paraId="35DD3275" w14:textId="77777777" w:rsidR="005E3B04" w:rsidRPr="00F342B2" w:rsidRDefault="005E3B04" w:rsidP="005E3B04">
          <w:pPr>
            <w:pStyle w:val="Sidhuvud"/>
            <w:rPr>
              <w:lang w:val="en-US"/>
            </w:rPr>
          </w:pPr>
          <w:r w:rsidRPr="00F342B2">
            <w:rPr>
              <w:lang w:val="en-US"/>
            </w:rPr>
            <w:t>Namn/roll</w:t>
          </w:r>
        </w:p>
        <w:p w14:paraId="01E57B1D" w14:textId="77777777" w:rsidR="005E3B04" w:rsidRPr="00F342B2" w:rsidRDefault="005E3B04" w:rsidP="005E3B04">
          <w:pPr>
            <w:pStyle w:val="Sidhuvud"/>
            <w:rPr>
              <w:lang w:val="en-US"/>
            </w:rPr>
          </w:pPr>
          <w:r w:rsidRPr="00F342B2">
            <w:rPr>
              <w:lang w:val="en-US"/>
            </w:rPr>
            <w:t>namn.efternamn@umu.se</w:t>
          </w:r>
        </w:p>
        <w:p w14:paraId="0B45C1B0" w14:textId="2FE74771" w:rsidR="00904ECD" w:rsidRDefault="004C4C0C" w:rsidP="005E3B04">
          <w:pPr>
            <w:pStyle w:val="Sidhuvud"/>
          </w:pPr>
          <w:r>
            <w:t>090-786 5</w:t>
          </w:r>
          <w:r w:rsidR="005E3B04" w:rsidRPr="002F104F">
            <w:t>0 00</w:t>
          </w:r>
        </w:p>
      </w:tc>
      <w:tc>
        <w:tcPr>
          <w:tcW w:w="3438" w:type="dxa"/>
        </w:tcPr>
        <w:p w14:paraId="0E2443F9" w14:textId="77777777" w:rsidR="00904ECD" w:rsidRDefault="00904ECD" w:rsidP="00904ECD">
          <w:pPr>
            <w:pStyle w:val="Sidhuvud"/>
            <w:spacing w:before="40" w:after="20"/>
            <w:jc w:val="center"/>
          </w:pPr>
          <w:r>
            <w:drawing>
              <wp:inline distT="0" distB="0" distL="0" distR="0" wp14:anchorId="24BEC64C" wp14:editId="45CA0D2D">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050626E" w14:textId="77777777" w:rsidR="00904ECD" w:rsidRDefault="00904ECD" w:rsidP="00904ECD">
          <w:pPr>
            <w:pStyle w:val="Sidhuvud"/>
            <w:jc w:val="right"/>
          </w:pPr>
          <w:r>
            <w:t>Datum</w:t>
          </w:r>
        </w:p>
        <w:p w14:paraId="46DCC790"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2F960E8C"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88B2" w14:textId="77777777" w:rsidR="00427F56" w:rsidRDefault="00427F56" w:rsidP="00801F09">
    <w:pPr>
      <w:pStyle w:val="Tomtstycke"/>
    </w:pPr>
  </w:p>
  <w:p w14:paraId="71FFEF79"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A91CF7"/>
    <w:multiLevelType w:val="hybridMultilevel"/>
    <w:tmpl w:val="C35E65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6114BB"/>
    <w:multiLevelType w:val="hybridMultilevel"/>
    <w:tmpl w:val="E22E8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0F59F3"/>
    <w:multiLevelType w:val="hybridMultilevel"/>
    <w:tmpl w:val="0780FB72"/>
    <w:lvl w:ilvl="0" w:tplc="14EA9F56">
      <w:start w:val="4"/>
      <w:numFmt w:val="bullet"/>
      <w:lvlText w:val="-"/>
      <w:lvlJc w:val="left"/>
      <w:pPr>
        <w:ind w:left="720" w:hanging="360"/>
      </w:pPr>
      <w:rPr>
        <w:rFonts w:ascii="Georgia" w:eastAsia="Times New Roman" w:hAnsi="Georg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6" w15:restartNumberingAfterBreak="0">
    <w:nsid w:val="1D57427E"/>
    <w:multiLevelType w:val="hybridMultilevel"/>
    <w:tmpl w:val="1C1E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22984CDD"/>
    <w:multiLevelType w:val="hybridMultilevel"/>
    <w:tmpl w:val="0D76E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80700A"/>
    <w:multiLevelType w:val="hybridMultilevel"/>
    <w:tmpl w:val="12967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1F1060"/>
    <w:multiLevelType w:val="hybridMultilevel"/>
    <w:tmpl w:val="A6D6F5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8B4247"/>
    <w:multiLevelType w:val="hybridMultilevel"/>
    <w:tmpl w:val="D8283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C217A1"/>
    <w:multiLevelType w:val="hybridMultilevel"/>
    <w:tmpl w:val="FB4A00E4"/>
    <w:lvl w:ilvl="0" w:tplc="14EA9F56">
      <w:start w:val="4"/>
      <w:numFmt w:val="bullet"/>
      <w:lvlText w:val="-"/>
      <w:lvlJc w:val="left"/>
      <w:pPr>
        <w:ind w:left="720" w:hanging="360"/>
      </w:pPr>
      <w:rPr>
        <w:rFonts w:ascii="Georgia" w:eastAsia="Times New Roman" w:hAnsi="Georg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FB5635"/>
    <w:multiLevelType w:val="hybridMultilevel"/>
    <w:tmpl w:val="E0A6DD4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5" w15:restartNumberingAfterBreak="0">
    <w:nsid w:val="31721758"/>
    <w:multiLevelType w:val="hybridMultilevel"/>
    <w:tmpl w:val="ED322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D3653C"/>
    <w:multiLevelType w:val="hybridMultilevel"/>
    <w:tmpl w:val="C6AE981A"/>
    <w:lvl w:ilvl="0" w:tplc="14EA9F56">
      <w:start w:val="4"/>
      <w:numFmt w:val="bullet"/>
      <w:lvlText w:val="-"/>
      <w:lvlJc w:val="left"/>
      <w:pPr>
        <w:ind w:left="720" w:hanging="360"/>
      </w:pPr>
      <w:rPr>
        <w:rFonts w:ascii="Georgia" w:eastAsia="Times New Roman" w:hAnsi="Georg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0C168F"/>
    <w:multiLevelType w:val="hybridMultilevel"/>
    <w:tmpl w:val="A780650C"/>
    <w:lvl w:ilvl="0" w:tplc="14EA9F56">
      <w:start w:val="4"/>
      <w:numFmt w:val="bullet"/>
      <w:lvlText w:val="-"/>
      <w:lvlJc w:val="left"/>
      <w:pPr>
        <w:ind w:left="720" w:hanging="360"/>
      </w:pPr>
      <w:rPr>
        <w:rFonts w:ascii="Georgia" w:eastAsia="Times New Roman" w:hAnsi="Georg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4513E3"/>
    <w:multiLevelType w:val="hybridMultilevel"/>
    <w:tmpl w:val="2918D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48596B"/>
    <w:multiLevelType w:val="hybridMultilevel"/>
    <w:tmpl w:val="2E90B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4BD579CE"/>
    <w:multiLevelType w:val="hybridMultilevel"/>
    <w:tmpl w:val="304895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B324FC"/>
    <w:multiLevelType w:val="hybridMultilevel"/>
    <w:tmpl w:val="290C2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1433EF"/>
    <w:multiLevelType w:val="hybridMultilevel"/>
    <w:tmpl w:val="6A0489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AB7932"/>
    <w:multiLevelType w:val="hybridMultilevel"/>
    <w:tmpl w:val="B0986B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5261057"/>
    <w:multiLevelType w:val="hybridMultilevel"/>
    <w:tmpl w:val="35A8D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EC471F6"/>
    <w:multiLevelType w:val="hybridMultilevel"/>
    <w:tmpl w:val="284C6E12"/>
    <w:lvl w:ilvl="0" w:tplc="041D000F">
      <w:start w:val="1"/>
      <w:numFmt w:val="decimal"/>
      <w:lvlText w:val="%1."/>
      <w:lvlJc w:val="left"/>
      <w:pPr>
        <w:ind w:left="720" w:hanging="360"/>
      </w:pPr>
    </w:lvl>
    <w:lvl w:ilvl="1" w:tplc="14EA9F56">
      <w:start w:val="4"/>
      <w:numFmt w:val="bullet"/>
      <w:lvlText w:val="-"/>
      <w:lvlJc w:val="left"/>
      <w:pPr>
        <w:ind w:left="1440" w:hanging="360"/>
      </w:pPr>
      <w:rPr>
        <w:rFonts w:ascii="Georgia" w:eastAsia="Times New Roman" w:hAnsi="Georgia"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3162518">
    <w:abstractNumId w:val="5"/>
  </w:num>
  <w:num w:numId="2" w16cid:durableId="77556205">
    <w:abstractNumId w:val="14"/>
  </w:num>
  <w:num w:numId="3" w16cid:durableId="1357391265">
    <w:abstractNumId w:val="7"/>
  </w:num>
  <w:num w:numId="4" w16cid:durableId="291792209">
    <w:abstractNumId w:val="0"/>
  </w:num>
  <w:num w:numId="5" w16cid:durableId="8337361">
    <w:abstractNumId w:val="1"/>
  </w:num>
  <w:num w:numId="6" w16cid:durableId="1690375843">
    <w:abstractNumId w:val="20"/>
  </w:num>
  <w:num w:numId="7" w16cid:durableId="334845317">
    <w:abstractNumId w:val="3"/>
  </w:num>
  <w:num w:numId="8" w16cid:durableId="2052998987">
    <w:abstractNumId w:val="18"/>
  </w:num>
  <w:num w:numId="9" w16cid:durableId="1663462152">
    <w:abstractNumId w:val="24"/>
  </w:num>
  <w:num w:numId="10" w16cid:durableId="1910849507">
    <w:abstractNumId w:val="10"/>
  </w:num>
  <w:num w:numId="11" w16cid:durableId="866985116">
    <w:abstractNumId w:val="6"/>
  </w:num>
  <w:num w:numId="12" w16cid:durableId="609699810">
    <w:abstractNumId w:val="26"/>
  </w:num>
  <w:num w:numId="13" w16cid:durableId="2099523447">
    <w:abstractNumId w:val="8"/>
  </w:num>
  <w:num w:numId="14" w16cid:durableId="1817331790">
    <w:abstractNumId w:val="11"/>
  </w:num>
  <w:num w:numId="15" w16cid:durableId="2053191005">
    <w:abstractNumId w:val="25"/>
  </w:num>
  <w:num w:numId="16" w16cid:durableId="1876385358">
    <w:abstractNumId w:val="9"/>
  </w:num>
  <w:num w:numId="17" w16cid:durableId="983042556">
    <w:abstractNumId w:val="19"/>
  </w:num>
  <w:num w:numId="18" w16cid:durableId="649485796">
    <w:abstractNumId w:val="21"/>
  </w:num>
  <w:num w:numId="19" w16cid:durableId="782965473">
    <w:abstractNumId w:val="22"/>
  </w:num>
  <w:num w:numId="20" w16cid:durableId="1266307040">
    <w:abstractNumId w:val="2"/>
  </w:num>
  <w:num w:numId="21" w16cid:durableId="819926378">
    <w:abstractNumId w:val="15"/>
  </w:num>
  <w:num w:numId="22" w16cid:durableId="1165127729">
    <w:abstractNumId w:val="23"/>
  </w:num>
  <w:num w:numId="23" w16cid:durableId="987562334">
    <w:abstractNumId w:val="13"/>
  </w:num>
  <w:num w:numId="24" w16cid:durableId="195971766">
    <w:abstractNumId w:val="16"/>
  </w:num>
  <w:num w:numId="25" w16cid:durableId="679045863">
    <w:abstractNumId w:val="12"/>
  </w:num>
  <w:num w:numId="26" w16cid:durableId="2146968614">
    <w:abstractNumId w:val="4"/>
  </w:num>
  <w:num w:numId="27" w16cid:durableId="55477574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37"/>
    <w:rsid w:val="00022CEE"/>
    <w:rsid w:val="0002598E"/>
    <w:rsid w:val="000365B4"/>
    <w:rsid w:val="00040301"/>
    <w:rsid w:val="000438CB"/>
    <w:rsid w:val="00067B6C"/>
    <w:rsid w:val="00074F1D"/>
    <w:rsid w:val="00091AD5"/>
    <w:rsid w:val="000972BF"/>
    <w:rsid w:val="000B3769"/>
    <w:rsid w:val="000B5233"/>
    <w:rsid w:val="000C1302"/>
    <w:rsid w:val="000C4CDC"/>
    <w:rsid w:val="000E077C"/>
    <w:rsid w:val="000E14EA"/>
    <w:rsid w:val="000E49A7"/>
    <w:rsid w:val="000E7725"/>
    <w:rsid w:val="000F2DC6"/>
    <w:rsid w:val="00112353"/>
    <w:rsid w:val="00120BBE"/>
    <w:rsid w:val="00123F5D"/>
    <w:rsid w:val="001306A0"/>
    <w:rsid w:val="00190C50"/>
    <w:rsid w:val="001C17F3"/>
    <w:rsid w:val="001D79C6"/>
    <w:rsid w:val="001E1DEB"/>
    <w:rsid w:val="00202E08"/>
    <w:rsid w:val="002148F6"/>
    <w:rsid w:val="002231C8"/>
    <w:rsid w:val="00231104"/>
    <w:rsid w:val="00232749"/>
    <w:rsid w:val="00234EA6"/>
    <w:rsid w:val="00241369"/>
    <w:rsid w:val="002519DB"/>
    <w:rsid w:val="00253AFF"/>
    <w:rsid w:val="002710E6"/>
    <w:rsid w:val="002743E9"/>
    <w:rsid w:val="0028246C"/>
    <w:rsid w:val="002861FA"/>
    <w:rsid w:val="002863BC"/>
    <w:rsid w:val="00286F33"/>
    <w:rsid w:val="002919E1"/>
    <w:rsid w:val="00293DD7"/>
    <w:rsid w:val="002A018C"/>
    <w:rsid w:val="002B06BD"/>
    <w:rsid w:val="002C3E1B"/>
    <w:rsid w:val="002D19F0"/>
    <w:rsid w:val="002D5CE0"/>
    <w:rsid w:val="002E5437"/>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50EA2"/>
    <w:rsid w:val="00475882"/>
    <w:rsid w:val="004837B1"/>
    <w:rsid w:val="00490FA3"/>
    <w:rsid w:val="004A09E8"/>
    <w:rsid w:val="004A4CF0"/>
    <w:rsid w:val="004C1357"/>
    <w:rsid w:val="004C4C0C"/>
    <w:rsid w:val="004C4F81"/>
    <w:rsid w:val="004D2A0E"/>
    <w:rsid w:val="004E2266"/>
    <w:rsid w:val="004E5000"/>
    <w:rsid w:val="004F3F95"/>
    <w:rsid w:val="005158B7"/>
    <w:rsid w:val="00524B2C"/>
    <w:rsid w:val="00530973"/>
    <w:rsid w:val="00541C03"/>
    <w:rsid w:val="00543057"/>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97B1D"/>
    <w:rsid w:val="006C2846"/>
    <w:rsid w:val="006C7954"/>
    <w:rsid w:val="006D2DA7"/>
    <w:rsid w:val="006D7F85"/>
    <w:rsid w:val="006E7C14"/>
    <w:rsid w:val="006F5914"/>
    <w:rsid w:val="007069CD"/>
    <w:rsid w:val="00707887"/>
    <w:rsid w:val="007175E0"/>
    <w:rsid w:val="00720CD6"/>
    <w:rsid w:val="00721F2A"/>
    <w:rsid w:val="00724054"/>
    <w:rsid w:val="0073255F"/>
    <w:rsid w:val="00745119"/>
    <w:rsid w:val="00756388"/>
    <w:rsid w:val="00757EBB"/>
    <w:rsid w:val="007677B7"/>
    <w:rsid w:val="00771B12"/>
    <w:rsid w:val="00792503"/>
    <w:rsid w:val="007A02AB"/>
    <w:rsid w:val="007B3DAB"/>
    <w:rsid w:val="007B47F4"/>
    <w:rsid w:val="007B543B"/>
    <w:rsid w:val="007C0541"/>
    <w:rsid w:val="007C5FEF"/>
    <w:rsid w:val="007D0600"/>
    <w:rsid w:val="007E5E04"/>
    <w:rsid w:val="007E66C2"/>
    <w:rsid w:val="00801F09"/>
    <w:rsid w:val="0080309B"/>
    <w:rsid w:val="00803482"/>
    <w:rsid w:val="00830A70"/>
    <w:rsid w:val="00834FE5"/>
    <w:rsid w:val="00853894"/>
    <w:rsid w:val="00876027"/>
    <w:rsid w:val="00880C1E"/>
    <w:rsid w:val="00891619"/>
    <w:rsid w:val="008972D2"/>
    <w:rsid w:val="008A5676"/>
    <w:rsid w:val="008D48B5"/>
    <w:rsid w:val="008E5BB9"/>
    <w:rsid w:val="00900BBA"/>
    <w:rsid w:val="00904ECD"/>
    <w:rsid w:val="00905A45"/>
    <w:rsid w:val="009127D9"/>
    <w:rsid w:val="009134A3"/>
    <w:rsid w:val="00934569"/>
    <w:rsid w:val="00961561"/>
    <w:rsid w:val="00966CCC"/>
    <w:rsid w:val="00981761"/>
    <w:rsid w:val="009831F2"/>
    <w:rsid w:val="009858C3"/>
    <w:rsid w:val="00993BD0"/>
    <w:rsid w:val="009A615A"/>
    <w:rsid w:val="009C2054"/>
    <w:rsid w:val="009C77F0"/>
    <w:rsid w:val="009D7EF4"/>
    <w:rsid w:val="009E3549"/>
    <w:rsid w:val="009E6779"/>
    <w:rsid w:val="009F3E95"/>
    <w:rsid w:val="00A01592"/>
    <w:rsid w:val="00A0215C"/>
    <w:rsid w:val="00A21001"/>
    <w:rsid w:val="00A31A9D"/>
    <w:rsid w:val="00A37A46"/>
    <w:rsid w:val="00A45AA1"/>
    <w:rsid w:val="00A46220"/>
    <w:rsid w:val="00A53E0B"/>
    <w:rsid w:val="00A54EBF"/>
    <w:rsid w:val="00A739C5"/>
    <w:rsid w:val="00A81710"/>
    <w:rsid w:val="00A8790F"/>
    <w:rsid w:val="00A95D9B"/>
    <w:rsid w:val="00AA1068"/>
    <w:rsid w:val="00AA1E4E"/>
    <w:rsid w:val="00AE3F3C"/>
    <w:rsid w:val="00AF10ED"/>
    <w:rsid w:val="00AF43CB"/>
    <w:rsid w:val="00B41E11"/>
    <w:rsid w:val="00B4202B"/>
    <w:rsid w:val="00B42DB4"/>
    <w:rsid w:val="00B44AD7"/>
    <w:rsid w:val="00B55D26"/>
    <w:rsid w:val="00B8715F"/>
    <w:rsid w:val="00B92795"/>
    <w:rsid w:val="00B928F3"/>
    <w:rsid w:val="00B97A2D"/>
    <w:rsid w:val="00BB0027"/>
    <w:rsid w:val="00BD33C3"/>
    <w:rsid w:val="00BE238C"/>
    <w:rsid w:val="00BF2DB9"/>
    <w:rsid w:val="00BF413F"/>
    <w:rsid w:val="00C047D7"/>
    <w:rsid w:val="00C1676B"/>
    <w:rsid w:val="00C23067"/>
    <w:rsid w:val="00C233A6"/>
    <w:rsid w:val="00C233BB"/>
    <w:rsid w:val="00C43500"/>
    <w:rsid w:val="00C65FC8"/>
    <w:rsid w:val="00C81B55"/>
    <w:rsid w:val="00C9451A"/>
    <w:rsid w:val="00CA572E"/>
    <w:rsid w:val="00CB705B"/>
    <w:rsid w:val="00CC2F59"/>
    <w:rsid w:val="00CD3668"/>
    <w:rsid w:val="00CD4B30"/>
    <w:rsid w:val="00CD6E41"/>
    <w:rsid w:val="00CF48FB"/>
    <w:rsid w:val="00CF5451"/>
    <w:rsid w:val="00D06E18"/>
    <w:rsid w:val="00D07521"/>
    <w:rsid w:val="00D16E62"/>
    <w:rsid w:val="00D21F8E"/>
    <w:rsid w:val="00D22D49"/>
    <w:rsid w:val="00D2488E"/>
    <w:rsid w:val="00D24A43"/>
    <w:rsid w:val="00D31071"/>
    <w:rsid w:val="00D409C8"/>
    <w:rsid w:val="00D43B89"/>
    <w:rsid w:val="00D94FF2"/>
    <w:rsid w:val="00DD4BFA"/>
    <w:rsid w:val="00DE46D8"/>
    <w:rsid w:val="00DF3D9D"/>
    <w:rsid w:val="00DF4057"/>
    <w:rsid w:val="00E00C08"/>
    <w:rsid w:val="00E01ABB"/>
    <w:rsid w:val="00E0676E"/>
    <w:rsid w:val="00E26435"/>
    <w:rsid w:val="00E31D6F"/>
    <w:rsid w:val="00E504A0"/>
    <w:rsid w:val="00E57EB9"/>
    <w:rsid w:val="00E66823"/>
    <w:rsid w:val="00E70713"/>
    <w:rsid w:val="00E91E30"/>
    <w:rsid w:val="00EA593C"/>
    <w:rsid w:val="00EC3E1E"/>
    <w:rsid w:val="00EC52CA"/>
    <w:rsid w:val="00ED450F"/>
    <w:rsid w:val="00F05B6F"/>
    <w:rsid w:val="00F06A39"/>
    <w:rsid w:val="00F176AA"/>
    <w:rsid w:val="00F31BC4"/>
    <w:rsid w:val="00F342B2"/>
    <w:rsid w:val="00F36CA7"/>
    <w:rsid w:val="00F44871"/>
    <w:rsid w:val="00F4790F"/>
    <w:rsid w:val="00F61A71"/>
    <w:rsid w:val="00F62FC4"/>
    <w:rsid w:val="00F81FF1"/>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527558"/>
  <w15:docId w15:val="{43A6D03B-5FB5-4797-9350-45148C84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6"/>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1"/>
      </w:numPr>
    </w:pPr>
  </w:style>
  <w:style w:type="numbering" w:customStyle="1" w:styleId="CompanyListBullet">
    <w:name w:val="Company_ListBullet"/>
    <w:basedOn w:val="Ingenlista"/>
    <w:rsid w:val="00190C50"/>
    <w:pPr>
      <w:numPr>
        <w:numId w:val="2"/>
      </w:numPr>
    </w:pPr>
  </w:style>
  <w:style w:type="paragraph" w:styleId="Punktlista">
    <w:name w:val="List Bullet"/>
    <w:basedOn w:val="Normal"/>
    <w:uiPriority w:val="1"/>
    <w:qFormat/>
    <w:rsid w:val="00D16E62"/>
    <w:pPr>
      <w:numPr>
        <w:numId w:val="5"/>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3"/>
      </w:numPr>
    </w:pPr>
  </w:style>
  <w:style w:type="paragraph" w:styleId="Numreradlista">
    <w:name w:val="List Number"/>
    <w:basedOn w:val="Normal"/>
    <w:uiPriority w:val="1"/>
    <w:qFormat/>
    <w:rsid w:val="00D16E62"/>
    <w:pPr>
      <w:numPr>
        <w:numId w:val="4"/>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customStyle="1" w:styleId="NormalUmU">
    <w:name w:val="Normal UmU"/>
    <w:qFormat/>
    <w:rsid w:val="002E5437"/>
    <w:rPr>
      <w:sz w:val="20"/>
      <w:szCs w:val="20"/>
    </w:rPr>
  </w:style>
  <w:style w:type="paragraph" w:customStyle="1" w:styleId="Avsndarinformation">
    <w:name w:val="Avsändarinformation"/>
    <w:basedOn w:val="Normal"/>
    <w:rsid w:val="002E5437"/>
    <w:pPr>
      <w:spacing w:after="0" w:line="270" w:lineRule="atLeast"/>
    </w:pPr>
    <w:rPr>
      <w:rFonts w:ascii="Georgia" w:hAnsi="Georgia"/>
      <w:color w:val="000000"/>
      <w:sz w:val="20"/>
      <w:szCs w:val="24"/>
      <w:lang w:eastAsia="en-US"/>
    </w:rPr>
  </w:style>
  <w:style w:type="table" w:styleId="Oformateradtabell1">
    <w:name w:val="Plain Table 1"/>
    <w:basedOn w:val="Normaltabell"/>
    <w:rsid w:val="002E5437"/>
    <w:pPr>
      <w:spacing w:after="0" w:line="240" w:lineRule="auto"/>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rora.umu.se/stod-och-service/rad-och-riktlinjer/sakerhet/kr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rora.umu.se/stod-och-service/om-nagot-hand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Svenska\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Template>
  <TotalTime>121</TotalTime>
  <Pages>13</Pages>
  <Words>2949</Words>
  <Characters>15632</Characters>
  <Application>Microsoft Office Word</Application>
  <DocSecurity>0</DocSecurity>
  <Lines>130</Lines>
  <Paragraphs>37</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Frida Fjellström</dc:creator>
  <cp:lastModifiedBy>Frida Fjellström</cp:lastModifiedBy>
  <cp:revision>6</cp:revision>
  <cp:lastPrinted>2017-01-20T09:22:00Z</cp:lastPrinted>
  <dcterms:created xsi:type="dcterms:W3CDTF">2023-03-14T08:55:00Z</dcterms:created>
  <dcterms:modified xsi:type="dcterms:W3CDTF">2023-03-14T14:15:00Z</dcterms:modified>
</cp:coreProperties>
</file>